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BC" w:rsidRDefault="00390FBC" w:rsidP="007821A7">
      <w:pPr>
        <w:pStyle w:val="Title"/>
        <w:ind w:right="38"/>
        <w:jc w:val="left"/>
        <w:rPr>
          <w:szCs w:val="24"/>
        </w:rPr>
      </w:pPr>
    </w:p>
    <w:p w:rsidR="00390FBC" w:rsidRDefault="00390FBC" w:rsidP="00390FBC">
      <w:pPr>
        <w:pStyle w:val="Title"/>
        <w:ind w:right="38"/>
        <w:rPr>
          <w:szCs w:val="24"/>
        </w:rPr>
      </w:pPr>
      <w:r>
        <w:rPr>
          <w:szCs w:val="24"/>
        </w:rPr>
        <w:t xml:space="preserve">ADOPTED BY THE FACULTY OF THE </w:t>
      </w:r>
    </w:p>
    <w:p w:rsidR="00390FBC" w:rsidRDefault="00390FBC" w:rsidP="00390FBC">
      <w:pPr>
        <w:pStyle w:val="Title"/>
        <w:ind w:right="38"/>
        <w:rPr>
          <w:szCs w:val="24"/>
        </w:rPr>
      </w:pPr>
      <w:r>
        <w:rPr>
          <w:szCs w:val="24"/>
        </w:rPr>
        <w:t xml:space="preserve">WEATHERHEAD SCHOOL OF MANAGEMENT, </w:t>
      </w:r>
    </w:p>
    <w:p w:rsidR="00390FBC" w:rsidRPr="009713B2" w:rsidRDefault="00DE61C0" w:rsidP="00390FBC">
      <w:pPr>
        <w:pStyle w:val="Title"/>
        <w:ind w:right="38"/>
        <w:rPr>
          <w:color w:val="FF0000"/>
          <w:szCs w:val="24"/>
        </w:rPr>
      </w:pPr>
      <w:r w:rsidRPr="009713B2">
        <w:rPr>
          <w:color w:val="FF0000"/>
          <w:szCs w:val="24"/>
        </w:rPr>
        <w:t>November 20</w:t>
      </w:r>
      <w:r w:rsidR="008F63CC" w:rsidRPr="009713B2">
        <w:rPr>
          <w:color w:val="FF0000"/>
          <w:szCs w:val="24"/>
        </w:rPr>
        <w:t>, 2</w:t>
      </w:r>
      <w:r w:rsidR="00390FBC" w:rsidRPr="009713B2">
        <w:rPr>
          <w:color w:val="FF0000"/>
          <w:szCs w:val="24"/>
        </w:rPr>
        <w:t>0</w:t>
      </w:r>
      <w:r w:rsidRPr="009713B2">
        <w:rPr>
          <w:color w:val="FF0000"/>
          <w:szCs w:val="24"/>
        </w:rPr>
        <w:t>23</w:t>
      </w:r>
    </w:p>
    <w:p w:rsidR="004F11A4" w:rsidRDefault="004F11A4" w:rsidP="00390FBC">
      <w:pPr>
        <w:pStyle w:val="Title"/>
        <w:ind w:right="38"/>
        <w:rPr>
          <w:szCs w:val="24"/>
        </w:rPr>
      </w:pPr>
    </w:p>
    <w:p w:rsidR="004F11A4" w:rsidRDefault="004F11A4" w:rsidP="00390FBC">
      <w:pPr>
        <w:pStyle w:val="Title"/>
        <w:ind w:right="38"/>
        <w:rPr>
          <w:szCs w:val="24"/>
        </w:rPr>
      </w:pPr>
      <w:r>
        <w:rPr>
          <w:szCs w:val="24"/>
        </w:rPr>
        <w:t>APPROVED BY THE UNIVERSITY FACULTY SENATE</w:t>
      </w:r>
    </w:p>
    <w:p w:rsidR="004F11A4" w:rsidRPr="009713B2" w:rsidRDefault="00F25ABF" w:rsidP="00390FBC">
      <w:pPr>
        <w:pStyle w:val="Title"/>
        <w:ind w:right="38"/>
        <w:rPr>
          <w:color w:val="FF0000"/>
          <w:szCs w:val="24"/>
        </w:rPr>
      </w:pPr>
      <w:r w:rsidRPr="009713B2">
        <w:rPr>
          <w:color w:val="FF0000"/>
          <w:szCs w:val="24"/>
        </w:rPr>
        <w:t xml:space="preserve">November </w:t>
      </w:r>
      <w:r w:rsidR="004F11A4" w:rsidRPr="009713B2">
        <w:rPr>
          <w:color w:val="FF0000"/>
          <w:szCs w:val="24"/>
        </w:rPr>
        <w:t>2</w:t>
      </w:r>
      <w:r w:rsidRPr="009713B2">
        <w:rPr>
          <w:color w:val="FF0000"/>
          <w:szCs w:val="24"/>
        </w:rPr>
        <w:t>0</w:t>
      </w:r>
      <w:r w:rsidR="004F11A4" w:rsidRPr="009713B2">
        <w:rPr>
          <w:color w:val="FF0000"/>
          <w:szCs w:val="24"/>
        </w:rPr>
        <w:t>, 20</w:t>
      </w:r>
      <w:r w:rsidRPr="009713B2">
        <w:rPr>
          <w:color w:val="FF0000"/>
          <w:szCs w:val="24"/>
        </w:rPr>
        <w:t>23</w:t>
      </w:r>
    </w:p>
    <w:p w:rsidR="005D24C0" w:rsidRPr="00797D39" w:rsidRDefault="00703050" w:rsidP="005D24C0">
      <w:pPr>
        <w:pStyle w:val="Title"/>
        <w:jc w:val="left"/>
        <w:rPr>
          <w:szCs w:val="24"/>
        </w:rPr>
      </w:pPr>
      <w:r>
        <w:pict>
          <v:rect id="_x0000_i1025" style="width:0;height:1.5pt" o:hralign="center" o:hrstd="t" o:hr="t" fillcolor="#9d9da1" stroked="f"/>
        </w:pict>
      </w:r>
    </w:p>
    <w:p w:rsidR="009B4C89" w:rsidRPr="00797D39" w:rsidRDefault="009B4C89">
      <w:pPr>
        <w:pStyle w:val="Title"/>
        <w:rPr>
          <w:szCs w:val="24"/>
        </w:rPr>
      </w:pPr>
    </w:p>
    <w:p w:rsidR="00CE5FE5" w:rsidRPr="00797D39" w:rsidRDefault="004E1E49">
      <w:pPr>
        <w:pStyle w:val="Title"/>
        <w:rPr>
          <w:szCs w:val="24"/>
        </w:rPr>
      </w:pPr>
      <w:r w:rsidRPr="00797D39">
        <w:rPr>
          <w:szCs w:val="24"/>
        </w:rPr>
        <w:t xml:space="preserve"> </w:t>
      </w:r>
      <w:smartTag w:uri="urn:schemas-microsoft-com:office:smarttags" w:element="place">
        <w:smartTag w:uri="urn:schemas-microsoft-com:office:smarttags" w:element="PlaceName">
          <w:r w:rsidR="00CE5FE5" w:rsidRPr="00797D39">
            <w:rPr>
              <w:szCs w:val="24"/>
            </w:rPr>
            <w:t>CASE</w:t>
          </w:r>
        </w:smartTag>
        <w:r w:rsidR="00CE5FE5" w:rsidRPr="00797D39">
          <w:rPr>
            <w:szCs w:val="24"/>
          </w:rPr>
          <w:t xml:space="preserve"> </w:t>
        </w:r>
        <w:proofErr w:type="gramStart"/>
        <w:smartTag w:uri="urn:schemas-microsoft-com:office:smarttags" w:element="PlaceName">
          <w:r w:rsidR="00CE5FE5" w:rsidRPr="00797D39">
            <w:rPr>
              <w:szCs w:val="24"/>
            </w:rPr>
            <w:t>WESTERN RESERVE</w:t>
          </w:r>
        </w:smartTag>
        <w:proofErr w:type="gramEnd"/>
        <w:r w:rsidR="00CE5FE5" w:rsidRPr="00797D39">
          <w:rPr>
            <w:szCs w:val="24"/>
          </w:rPr>
          <w:t xml:space="preserve"> </w:t>
        </w:r>
        <w:smartTag w:uri="urn:schemas-microsoft-com:office:smarttags" w:element="PlaceType">
          <w:r w:rsidR="00CE5FE5" w:rsidRPr="00797D39">
            <w:rPr>
              <w:szCs w:val="24"/>
            </w:rPr>
            <w:t>UNIVERSITY</w:t>
          </w:r>
        </w:smartTag>
      </w:smartTag>
    </w:p>
    <w:p w:rsidR="00CE5FE5" w:rsidRPr="00797D39" w:rsidRDefault="00CE5FE5">
      <w:pPr>
        <w:jc w:val="center"/>
        <w:rPr>
          <w:b/>
          <w:bCs/>
          <w:szCs w:val="24"/>
        </w:rPr>
      </w:pPr>
      <w:smartTag w:uri="urn:schemas-microsoft-com:office:smarttags" w:element="place">
        <w:smartTag w:uri="urn:schemas-microsoft-com:office:smarttags" w:element="PlaceName">
          <w:r w:rsidRPr="00797D39">
            <w:rPr>
              <w:b/>
              <w:bCs/>
              <w:szCs w:val="24"/>
            </w:rPr>
            <w:t>WEATHERHEAD</w:t>
          </w:r>
        </w:smartTag>
        <w:r w:rsidRPr="00797D39">
          <w:rPr>
            <w:b/>
            <w:bCs/>
            <w:szCs w:val="24"/>
          </w:rPr>
          <w:t xml:space="preserve"> </w:t>
        </w:r>
        <w:smartTag w:uri="urn:schemas-microsoft-com:office:smarttags" w:element="PlaceType">
          <w:r w:rsidRPr="00797D39">
            <w:rPr>
              <w:b/>
              <w:bCs/>
              <w:szCs w:val="24"/>
            </w:rPr>
            <w:t>SCHOOL</w:t>
          </w:r>
        </w:smartTag>
      </w:smartTag>
      <w:r w:rsidRPr="00797D39">
        <w:rPr>
          <w:b/>
          <w:bCs/>
          <w:szCs w:val="24"/>
        </w:rPr>
        <w:t xml:space="preserve"> OF MANAGEMENT</w:t>
      </w:r>
    </w:p>
    <w:p w:rsidR="00CE5FE5" w:rsidRPr="00797D39" w:rsidRDefault="00CE5FE5">
      <w:pPr>
        <w:jc w:val="center"/>
        <w:rPr>
          <w:b/>
          <w:bCs/>
          <w:szCs w:val="24"/>
        </w:rPr>
      </w:pPr>
      <w:r w:rsidRPr="00797D39">
        <w:rPr>
          <w:b/>
          <w:bCs/>
          <w:szCs w:val="24"/>
        </w:rPr>
        <w:t>BY-LAWS OF THE FACULTY</w:t>
      </w:r>
    </w:p>
    <w:p w:rsidR="00CE5FE5" w:rsidRPr="00797D39" w:rsidRDefault="00CE5FE5" w:rsidP="007111EE">
      <w:pPr>
        <w:rPr>
          <w:bCs/>
          <w:szCs w:val="24"/>
        </w:rPr>
      </w:pPr>
    </w:p>
    <w:p w:rsidR="00CE5FE5" w:rsidRPr="00797D39" w:rsidRDefault="007B2082">
      <w:pPr>
        <w:rPr>
          <w:szCs w:val="24"/>
        </w:rPr>
      </w:pPr>
      <w:r w:rsidRPr="00797D39">
        <w:rPr>
          <w:szCs w:val="24"/>
        </w:rPr>
        <w:t xml:space="preserve">These by-laws, and all amendments adopted as hereinafter provided, shall constitute the rules and regulations governing the conduct and procedures of the </w:t>
      </w:r>
      <w:r w:rsidR="006E43AE" w:rsidRPr="00797D39">
        <w:rPr>
          <w:szCs w:val="24"/>
        </w:rPr>
        <w:t>f</w:t>
      </w:r>
      <w:r w:rsidRPr="00797D39">
        <w:rPr>
          <w:szCs w:val="24"/>
        </w:rPr>
        <w:t xml:space="preserve">aculty of the </w:t>
      </w:r>
      <w:proofErr w:type="spellStart"/>
      <w:r w:rsidRPr="00797D39">
        <w:rPr>
          <w:szCs w:val="24"/>
        </w:rPr>
        <w:t>Weatherhead</w:t>
      </w:r>
      <w:proofErr w:type="spellEnd"/>
      <w:r w:rsidRPr="00797D39">
        <w:rPr>
          <w:szCs w:val="24"/>
        </w:rPr>
        <w:t xml:space="preserve"> School of Management, as authorized by </w:t>
      </w:r>
      <w:r w:rsidR="00694F53" w:rsidRPr="00797D39">
        <w:rPr>
          <w:szCs w:val="24"/>
        </w:rPr>
        <w:t xml:space="preserve">and consistent with </w:t>
      </w:r>
      <w:r w:rsidRPr="00797D39">
        <w:rPr>
          <w:szCs w:val="24"/>
        </w:rPr>
        <w:t>the Faculty Handbook, Chapter 2, Organization and Constitution of the University Faculty and the By-laws of the Faculty Senate.</w:t>
      </w:r>
    </w:p>
    <w:p w:rsidR="00CE5FE5" w:rsidRPr="00797D39" w:rsidRDefault="00CE5FE5">
      <w:pPr>
        <w:rPr>
          <w:szCs w:val="24"/>
        </w:rPr>
      </w:pPr>
    </w:p>
    <w:p w:rsidR="00CE5FE5" w:rsidRPr="00797D39" w:rsidRDefault="00983E53">
      <w:pPr>
        <w:pStyle w:val="Heading1"/>
        <w:rPr>
          <w:szCs w:val="24"/>
          <w:u w:val="none"/>
        </w:rPr>
      </w:pPr>
      <w:r w:rsidRPr="00797D39">
        <w:rPr>
          <w:szCs w:val="24"/>
          <w:u w:val="none"/>
        </w:rPr>
        <w:t xml:space="preserve">ARTICLE </w:t>
      </w:r>
      <w:smartTag w:uri="urn:schemas-microsoft-com:office:smarttags" w:element="place">
        <w:r w:rsidRPr="00797D39">
          <w:rPr>
            <w:szCs w:val="24"/>
            <w:u w:val="none"/>
          </w:rPr>
          <w:t>I.</w:t>
        </w:r>
      </w:smartTag>
      <w:r w:rsidRPr="00797D39">
        <w:rPr>
          <w:szCs w:val="24"/>
          <w:u w:val="none"/>
        </w:rPr>
        <w:t xml:space="preserve"> </w:t>
      </w:r>
      <w:r w:rsidR="00CE5FE5" w:rsidRPr="00797D39">
        <w:rPr>
          <w:szCs w:val="24"/>
          <w:u w:val="none"/>
        </w:rPr>
        <w:t>PURPOSES OF BY-LAWS</w:t>
      </w:r>
    </w:p>
    <w:p w:rsidR="00CE5FE5" w:rsidRPr="00797D39" w:rsidRDefault="00CE5FE5">
      <w:pPr>
        <w:rPr>
          <w:szCs w:val="24"/>
        </w:rPr>
      </w:pPr>
    </w:p>
    <w:p w:rsidR="00CE5FE5" w:rsidRPr="00797D39" w:rsidRDefault="003B78CB">
      <w:pPr>
        <w:rPr>
          <w:szCs w:val="24"/>
        </w:rPr>
      </w:pPr>
      <w:r w:rsidRPr="00797D39">
        <w:rPr>
          <w:bCs/>
          <w:szCs w:val="24"/>
        </w:rPr>
        <w:t>These by-laws</w:t>
      </w:r>
      <w:r w:rsidR="00CE5FE5" w:rsidRPr="00797D39">
        <w:rPr>
          <w:szCs w:val="24"/>
        </w:rPr>
        <w:t xml:space="preserve"> adopt rules to govern the procedures of the </w:t>
      </w:r>
      <w:r w:rsidRPr="00797D39">
        <w:rPr>
          <w:szCs w:val="24"/>
        </w:rPr>
        <w:t>f</w:t>
      </w:r>
      <w:r w:rsidR="00CE5FE5" w:rsidRPr="00797D39">
        <w:rPr>
          <w:szCs w:val="24"/>
        </w:rPr>
        <w:t xml:space="preserve">aculty, to provide for its </w:t>
      </w:r>
      <w:r w:rsidR="00C53F1D" w:rsidRPr="00797D39">
        <w:rPr>
          <w:szCs w:val="24"/>
        </w:rPr>
        <w:t>c</w:t>
      </w:r>
      <w:r w:rsidR="00CE5FE5" w:rsidRPr="00797D39">
        <w:rPr>
          <w:szCs w:val="24"/>
        </w:rPr>
        <w:t>ouncil</w:t>
      </w:r>
      <w:r w:rsidR="000A26F1" w:rsidRPr="00797D39">
        <w:rPr>
          <w:szCs w:val="24"/>
        </w:rPr>
        <w:t xml:space="preserve"> and</w:t>
      </w:r>
      <w:r w:rsidR="00CE5FE5" w:rsidRPr="00797D39">
        <w:rPr>
          <w:szCs w:val="24"/>
        </w:rPr>
        <w:t xml:space="preserve"> committees, and to make recommendations to the </w:t>
      </w:r>
      <w:r w:rsidR="00C53F1D" w:rsidRPr="00797D39">
        <w:rPr>
          <w:szCs w:val="24"/>
        </w:rPr>
        <w:t>d</w:t>
      </w:r>
      <w:r w:rsidR="00CE5FE5" w:rsidRPr="00797D39">
        <w:rPr>
          <w:szCs w:val="24"/>
        </w:rPr>
        <w:t xml:space="preserve">ean of the </w:t>
      </w:r>
      <w:proofErr w:type="spellStart"/>
      <w:r w:rsidR="00CE5FE5" w:rsidRPr="00797D39">
        <w:rPr>
          <w:szCs w:val="24"/>
        </w:rPr>
        <w:t>Weatherhead</w:t>
      </w:r>
      <w:proofErr w:type="spellEnd"/>
      <w:r w:rsidR="00CE5FE5" w:rsidRPr="00797D39">
        <w:rPr>
          <w:szCs w:val="24"/>
        </w:rPr>
        <w:t xml:space="preserve"> School of Management (hereinafter called the </w:t>
      </w:r>
      <w:r w:rsidRPr="00797D39">
        <w:rPr>
          <w:szCs w:val="24"/>
        </w:rPr>
        <w:t>d</w:t>
      </w:r>
      <w:r w:rsidR="00CE5FE5" w:rsidRPr="00797D39">
        <w:rPr>
          <w:szCs w:val="24"/>
        </w:rPr>
        <w:t xml:space="preserve">ean) and to the </w:t>
      </w:r>
      <w:r w:rsidRPr="00797D39">
        <w:rPr>
          <w:szCs w:val="24"/>
        </w:rPr>
        <w:t>p</w:t>
      </w:r>
      <w:r w:rsidR="00CE5FE5" w:rsidRPr="00797D39">
        <w:rPr>
          <w:szCs w:val="24"/>
        </w:rPr>
        <w:t xml:space="preserve">resident for organization of the research and teaching staff, appointments and rank, the </w:t>
      </w:r>
      <w:proofErr w:type="spellStart"/>
      <w:r w:rsidR="00CE5FE5" w:rsidRPr="00797D39">
        <w:rPr>
          <w:szCs w:val="24"/>
        </w:rPr>
        <w:t>Weatherhead</w:t>
      </w:r>
      <w:proofErr w:type="spellEnd"/>
      <w:r w:rsidR="00CE5FE5" w:rsidRPr="00797D39">
        <w:rPr>
          <w:szCs w:val="24"/>
        </w:rPr>
        <w:t xml:space="preserve"> School of Management’s curricula, terms and times of attendance, examinations, and degrees in course, as authorized by action of the </w:t>
      </w:r>
      <w:r w:rsidR="006E43AE" w:rsidRPr="00797D39">
        <w:rPr>
          <w:szCs w:val="24"/>
        </w:rPr>
        <w:t>b</w:t>
      </w:r>
      <w:r w:rsidR="00CE5FE5" w:rsidRPr="00797D39">
        <w:rPr>
          <w:szCs w:val="24"/>
        </w:rPr>
        <w:t xml:space="preserve">oard of </w:t>
      </w:r>
      <w:r w:rsidR="006E43AE" w:rsidRPr="00797D39">
        <w:rPr>
          <w:szCs w:val="24"/>
        </w:rPr>
        <w:t>t</w:t>
      </w:r>
      <w:r w:rsidR="00CE5FE5" w:rsidRPr="00797D39">
        <w:rPr>
          <w:szCs w:val="24"/>
        </w:rPr>
        <w:t>rustees.</w:t>
      </w:r>
    </w:p>
    <w:p w:rsidR="00CE5FE5" w:rsidRPr="00797D39" w:rsidRDefault="00CE5FE5">
      <w:pPr>
        <w:rPr>
          <w:szCs w:val="24"/>
        </w:rPr>
      </w:pPr>
    </w:p>
    <w:p w:rsidR="006B7F58" w:rsidRPr="00797D39" w:rsidRDefault="00CE5FE5" w:rsidP="00950ED5">
      <w:pPr>
        <w:rPr>
          <w:szCs w:val="24"/>
        </w:rPr>
      </w:pPr>
      <w:r w:rsidRPr="00797D39">
        <w:rPr>
          <w:szCs w:val="24"/>
        </w:rPr>
        <w:t>ARTICLE II.  MEMBERSHIP</w:t>
      </w:r>
      <w:r w:rsidR="003B78CB" w:rsidRPr="00797D39">
        <w:rPr>
          <w:szCs w:val="24"/>
        </w:rPr>
        <w:t xml:space="preserve"> </w:t>
      </w:r>
      <w:r w:rsidR="008A6F9E" w:rsidRPr="00797D39">
        <w:rPr>
          <w:szCs w:val="24"/>
        </w:rPr>
        <w:t xml:space="preserve">OF THE </w:t>
      </w:r>
      <w:smartTag w:uri="urn:schemas-microsoft-com:office:smarttags" w:element="place">
        <w:smartTag w:uri="urn:schemas-microsoft-com:office:smarttags" w:element="PlaceName">
          <w:r w:rsidR="008A6F9E" w:rsidRPr="00797D39">
            <w:rPr>
              <w:szCs w:val="24"/>
            </w:rPr>
            <w:t>WEATHERHEAD</w:t>
          </w:r>
        </w:smartTag>
        <w:r w:rsidR="008A6F9E" w:rsidRPr="00797D39">
          <w:rPr>
            <w:szCs w:val="24"/>
          </w:rPr>
          <w:t xml:space="preserve"> </w:t>
        </w:r>
        <w:smartTag w:uri="urn:schemas-microsoft-com:office:smarttags" w:element="PlaceType">
          <w:r w:rsidR="008E0C5D" w:rsidRPr="00797D39">
            <w:rPr>
              <w:szCs w:val="24"/>
            </w:rPr>
            <w:t>SCHOOL</w:t>
          </w:r>
        </w:smartTag>
      </w:smartTag>
      <w:r w:rsidR="008E0C5D" w:rsidRPr="00797D39">
        <w:rPr>
          <w:szCs w:val="24"/>
        </w:rPr>
        <w:t xml:space="preserve"> OF</w:t>
      </w:r>
      <w:r w:rsidR="008A6F9E" w:rsidRPr="00797D39">
        <w:rPr>
          <w:szCs w:val="24"/>
        </w:rPr>
        <w:t xml:space="preserve"> MANAGEMENT FACULTY</w:t>
      </w:r>
    </w:p>
    <w:p w:rsidR="006B7F58" w:rsidRPr="00797D39" w:rsidRDefault="006B7F58" w:rsidP="00950ED5">
      <w:pPr>
        <w:rPr>
          <w:szCs w:val="24"/>
        </w:rPr>
      </w:pPr>
    </w:p>
    <w:p w:rsidR="00950ED5" w:rsidRPr="00797D39" w:rsidRDefault="00950ED5" w:rsidP="00950ED5">
      <w:pPr>
        <w:rPr>
          <w:szCs w:val="24"/>
        </w:rPr>
      </w:pPr>
      <w:r w:rsidRPr="00797D39">
        <w:rPr>
          <w:szCs w:val="24"/>
        </w:rPr>
        <w:t xml:space="preserve">The </w:t>
      </w:r>
      <w:proofErr w:type="spellStart"/>
      <w:r w:rsidRPr="00797D39">
        <w:rPr>
          <w:szCs w:val="24"/>
        </w:rPr>
        <w:t>Weatherhead</w:t>
      </w:r>
      <w:proofErr w:type="spellEnd"/>
      <w:r w:rsidRPr="00797D39">
        <w:rPr>
          <w:szCs w:val="24"/>
        </w:rPr>
        <w:t xml:space="preserve"> School of Management faculty </w:t>
      </w:r>
      <w:r w:rsidR="00C53F1D" w:rsidRPr="00797D39">
        <w:rPr>
          <w:szCs w:val="24"/>
        </w:rPr>
        <w:t>comprises</w:t>
      </w:r>
      <w:r w:rsidRPr="00797D39">
        <w:rPr>
          <w:szCs w:val="24"/>
        </w:rPr>
        <w:t xml:space="preserve"> three different</w:t>
      </w:r>
      <w:r w:rsidR="00781B7A" w:rsidRPr="00797D39">
        <w:rPr>
          <w:szCs w:val="24"/>
        </w:rPr>
        <w:t xml:space="preserve"> </w:t>
      </w:r>
      <w:r w:rsidRPr="00797D39">
        <w:rPr>
          <w:szCs w:val="24"/>
        </w:rPr>
        <w:t xml:space="preserve">categories of faculty appointments: (1) tenured or tenure-track appointments, (2) non-tenure track appointments, and (3) special appointments.  Each engages in the missions of the faculty of the </w:t>
      </w:r>
      <w:r w:rsidR="003B78CB" w:rsidRPr="00797D39">
        <w:rPr>
          <w:szCs w:val="24"/>
        </w:rPr>
        <w:t>s</w:t>
      </w:r>
      <w:r w:rsidRPr="00797D39">
        <w:rPr>
          <w:szCs w:val="24"/>
        </w:rPr>
        <w:t>chool as described below:</w:t>
      </w:r>
    </w:p>
    <w:p w:rsidR="009A59E7" w:rsidRPr="00797D39" w:rsidRDefault="009A59E7" w:rsidP="00950ED5">
      <w:pPr>
        <w:rPr>
          <w:sz w:val="22"/>
          <w:szCs w:val="22"/>
        </w:rPr>
      </w:pPr>
    </w:p>
    <w:p w:rsidR="00220B39" w:rsidRPr="00797D39" w:rsidRDefault="00FE745E" w:rsidP="0076092E">
      <w:pPr>
        <w:autoSpaceDE w:val="0"/>
        <w:autoSpaceDN w:val="0"/>
        <w:adjustRightInd w:val="0"/>
        <w:rPr>
          <w:szCs w:val="24"/>
        </w:rPr>
      </w:pPr>
      <w:r w:rsidRPr="00797D39">
        <w:rPr>
          <w:b/>
          <w:szCs w:val="24"/>
        </w:rPr>
        <w:t xml:space="preserve">Section </w:t>
      </w:r>
      <w:r w:rsidR="00220B39" w:rsidRPr="00797D39">
        <w:rPr>
          <w:b/>
          <w:szCs w:val="24"/>
        </w:rPr>
        <w:t>A. Tenured or tenure-track faculty</w:t>
      </w:r>
    </w:p>
    <w:p w:rsidR="00FE745E" w:rsidRPr="00797D39" w:rsidRDefault="00FE745E" w:rsidP="0076092E">
      <w:pPr>
        <w:autoSpaceDE w:val="0"/>
        <w:autoSpaceDN w:val="0"/>
        <w:adjustRightInd w:val="0"/>
        <w:rPr>
          <w:szCs w:val="24"/>
        </w:rPr>
      </w:pPr>
      <w:r w:rsidRPr="00797D39">
        <w:rPr>
          <w:szCs w:val="24"/>
        </w:rPr>
        <w:t xml:space="preserve"> Tenured or tenure</w:t>
      </w:r>
      <w:r w:rsidR="006F2270" w:rsidRPr="00797D39">
        <w:rPr>
          <w:szCs w:val="24"/>
        </w:rPr>
        <w:t>-track</w:t>
      </w:r>
      <w:r w:rsidR="00937AA9" w:rsidRPr="00797D39">
        <w:rPr>
          <w:szCs w:val="24"/>
        </w:rPr>
        <w:t xml:space="preserve"> faculty members are those </w:t>
      </w:r>
      <w:r w:rsidRPr="00797D39">
        <w:rPr>
          <w:szCs w:val="24"/>
        </w:rPr>
        <w:t>persons holding full-time academic appointments at</w:t>
      </w:r>
      <w:r w:rsidR="001E243F" w:rsidRPr="00797D39">
        <w:rPr>
          <w:szCs w:val="24"/>
        </w:rPr>
        <w:t xml:space="preserve"> </w:t>
      </w:r>
      <w:r w:rsidRPr="00797D39">
        <w:rPr>
          <w:szCs w:val="24"/>
        </w:rPr>
        <w:t>the ranks of professor, associate professor, and</w:t>
      </w:r>
      <w:r w:rsidR="00937AA9" w:rsidRPr="00797D39">
        <w:rPr>
          <w:szCs w:val="24"/>
        </w:rPr>
        <w:t xml:space="preserve"> </w:t>
      </w:r>
      <w:r w:rsidRPr="00797D39">
        <w:rPr>
          <w:szCs w:val="24"/>
        </w:rPr>
        <w:t>assistant professor whose</w:t>
      </w:r>
      <w:r w:rsidR="00937AA9" w:rsidRPr="00797D39">
        <w:rPr>
          <w:szCs w:val="24"/>
        </w:rPr>
        <w:t xml:space="preserve"> </w:t>
      </w:r>
      <w:r w:rsidRPr="00797D39">
        <w:rPr>
          <w:szCs w:val="24"/>
        </w:rPr>
        <w:t>obligations to th</w:t>
      </w:r>
      <w:r w:rsidR="001E243F" w:rsidRPr="00797D39">
        <w:rPr>
          <w:szCs w:val="24"/>
        </w:rPr>
        <w:t xml:space="preserve">e </w:t>
      </w:r>
      <w:r w:rsidR="00220B39" w:rsidRPr="00797D39">
        <w:rPr>
          <w:szCs w:val="24"/>
        </w:rPr>
        <w:t>s</w:t>
      </w:r>
      <w:r w:rsidR="001E243F" w:rsidRPr="00797D39">
        <w:rPr>
          <w:szCs w:val="24"/>
        </w:rPr>
        <w:t xml:space="preserve">chool </w:t>
      </w:r>
      <w:r w:rsidRPr="00797D39">
        <w:rPr>
          <w:szCs w:val="24"/>
        </w:rPr>
        <w:t>include 1) teaching, 2)</w:t>
      </w:r>
      <w:r w:rsidR="00937AA9" w:rsidRPr="00797D39">
        <w:rPr>
          <w:szCs w:val="24"/>
        </w:rPr>
        <w:t xml:space="preserve"> </w:t>
      </w:r>
      <w:r w:rsidRPr="00797D39">
        <w:rPr>
          <w:szCs w:val="24"/>
        </w:rPr>
        <w:t>research and scholarship, and 3) service to the</w:t>
      </w:r>
      <w:r w:rsidR="00937AA9" w:rsidRPr="00797D39">
        <w:rPr>
          <w:szCs w:val="24"/>
        </w:rPr>
        <w:t xml:space="preserve"> </w:t>
      </w:r>
      <w:r w:rsidR="00220B39" w:rsidRPr="00797D39">
        <w:rPr>
          <w:szCs w:val="24"/>
        </w:rPr>
        <w:t>s</w:t>
      </w:r>
      <w:r w:rsidRPr="00797D39">
        <w:rPr>
          <w:szCs w:val="24"/>
        </w:rPr>
        <w:t xml:space="preserve">chool community. Tenured or </w:t>
      </w:r>
      <w:r w:rsidR="006F2270" w:rsidRPr="00797D39">
        <w:rPr>
          <w:szCs w:val="24"/>
        </w:rPr>
        <w:t>tenure-track</w:t>
      </w:r>
      <w:r w:rsidR="00937AA9" w:rsidRPr="00797D39">
        <w:rPr>
          <w:szCs w:val="24"/>
        </w:rPr>
        <w:t xml:space="preserve"> f</w:t>
      </w:r>
      <w:r w:rsidRPr="00797D39">
        <w:rPr>
          <w:szCs w:val="24"/>
        </w:rPr>
        <w:t>aculty</w:t>
      </w:r>
      <w:r w:rsidR="0044116C" w:rsidRPr="00797D39">
        <w:rPr>
          <w:szCs w:val="24"/>
        </w:rPr>
        <w:t xml:space="preserve"> </w:t>
      </w:r>
      <w:r w:rsidRPr="00797D39">
        <w:rPr>
          <w:szCs w:val="24"/>
        </w:rPr>
        <w:t>shall be entitled to vote on all matters coming</w:t>
      </w:r>
      <w:r w:rsidR="001E243F" w:rsidRPr="00797D39">
        <w:rPr>
          <w:szCs w:val="24"/>
        </w:rPr>
        <w:t xml:space="preserve"> </w:t>
      </w:r>
      <w:r w:rsidRPr="00797D39">
        <w:rPr>
          <w:szCs w:val="24"/>
        </w:rPr>
        <w:t xml:space="preserve">before the </w:t>
      </w:r>
      <w:r w:rsidR="00220B39" w:rsidRPr="00797D39">
        <w:rPr>
          <w:szCs w:val="24"/>
        </w:rPr>
        <w:t>s</w:t>
      </w:r>
      <w:r w:rsidRPr="00797D39">
        <w:rPr>
          <w:szCs w:val="24"/>
        </w:rPr>
        <w:t>chool faculty</w:t>
      </w:r>
      <w:r w:rsidR="0044116C" w:rsidRPr="00797D39">
        <w:rPr>
          <w:szCs w:val="24"/>
        </w:rPr>
        <w:t>, except for matte</w:t>
      </w:r>
      <w:r w:rsidR="00937AA9" w:rsidRPr="00797D39">
        <w:rPr>
          <w:szCs w:val="24"/>
        </w:rPr>
        <w:t xml:space="preserve">rs of </w:t>
      </w:r>
      <w:r w:rsidR="00E775D4" w:rsidRPr="00797D39">
        <w:rPr>
          <w:szCs w:val="24"/>
        </w:rPr>
        <w:t>appointments</w:t>
      </w:r>
      <w:r w:rsidR="00937AA9" w:rsidRPr="00797D39">
        <w:rPr>
          <w:szCs w:val="24"/>
        </w:rPr>
        <w:t xml:space="preserve">, promotion, and tenure </w:t>
      </w:r>
      <w:r w:rsidR="0044116C" w:rsidRPr="00797D39">
        <w:rPr>
          <w:szCs w:val="24"/>
        </w:rPr>
        <w:t xml:space="preserve">where only </w:t>
      </w:r>
      <w:r w:rsidR="001E243F" w:rsidRPr="00797D39">
        <w:rPr>
          <w:szCs w:val="24"/>
        </w:rPr>
        <w:t>those</w:t>
      </w:r>
      <w:r w:rsidRPr="00797D39">
        <w:rPr>
          <w:szCs w:val="24"/>
        </w:rPr>
        <w:t xml:space="preserve"> </w:t>
      </w:r>
      <w:r w:rsidR="00937AA9" w:rsidRPr="00797D39">
        <w:rPr>
          <w:szCs w:val="24"/>
        </w:rPr>
        <w:t>at equal or higher ran</w:t>
      </w:r>
      <w:r w:rsidR="001E243F" w:rsidRPr="00797D39">
        <w:rPr>
          <w:szCs w:val="24"/>
        </w:rPr>
        <w:t>k and</w:t>
      </w:r>
      <w:r w:rsidR="00937AA9" w:rsidRPr="00797D39">
        <w:rPr>
          <w:szCs w:val="24"/>
        </w:rPr>
        <w:t xml:space="preserve"> </w:t>
      </w:r>
      <w:r w:rsidR="00476C5F" w:rsidRPr="00797D39">
        <w:rPr>
          <w:szCs w:val="24"/>
        </w:rPr>
        <w:t xml:space="preserve">tenure </w:t>
      </w:r>
      <w:r w:rsidR="00937AA9" w:rsidRPr="00797D39">
        <w:rPr>
          <w:szCs w:val="24"/>
        </w:rPr>
        <w:t xml:space="preserve">status </w:t>
      </w:r>
      <w:r w:rsidR="00D96979" w:rsidRPr="00797D39">
        <w:rPr>
          <w:szCs w:val="24"/>
        </w:rPr>
        <w:t>to</w:t>
      </w:r>
      <w:r w:rsidR="00476C5F" w:rsidRPr="00797D39">
        <w:rPr>
          <w:szCs w:val="24"/>
        </w:rPr>
        <w:t xml:space="preserve"> that for which</w:t>
      </w:r>
      <w:r w:rsidR="00D96979" w:rsidRPr="00797D39">
        <w:rPr>
          <w:szCs w:val="24"/>
        </w:rPr>
        <w:t xml:space="preserve"> the candidate</w:t>
      </w:r>
      <w:r w:rsidR="00476C5F" w:rsidRPr="00797D39">
        <w:rPr>
          <w:szCs w:val="24"/>
        </w:rPr>
        <w:t xml:space="preserve"> is being considered</w:t>
      </w:r>
      <w:r w:rsidR="00D96979" w:rsidRPr="00797D39">
        <w:rPr>
          <w:szCs w:val="24"/>
        </w:rPr>
        <w:t xml:space="preserve"> </w:t>
      </w:r>
      <w:r w:rsidR="00937AA9" w:rsidRPr="00797D39">
        <w:rPr>
          <w:szCs w:val="24"/>
        </w:rPr>
        <w:t>sha</w:t>
      </w:r>
      <w:r w:rsidR="00476C5F" w:rsidRPr="00797D39">
        <w:rPr>
          <w:szCs w:val="24"/>
        </w:rPr>
        <w:t>l</w:t>
      </w:r>
      <w:r w:rsidR="00937AA9" w:rsidRPr="00797D39">
        <w:rPr>
          <w:szCs w:val="24"/>
        </w:rPr>
        <w:t>l vote.</w:t>
      </w:r>
      <w:r w:rsidR="00D96979" w:rsidRPr="00797D39">
        <w:rPr>
          <w:szCs w:val="24"/>
        </w:rPr>
        <w:t xml:space="preserve"> </w:t>
      </w:r>
      <w:r w:rsidRPr="00797D39">
        <w:rPr>
          <w:szCs w:val="24"/>
        </w:rPr>
        <w:t xml:space="preserve">All </w:t>
      </w:r>
      <w:r w:rsidR="00D07727" w:rsidRPr="00797D39">
        <w:rPr>
          <w:szCs w:val="24"/>
        </w:rPr>
        <w:t xml:space="preserve">academic titles of </w:t>
      </w:r>
      <w:r w:rsidR="00220B39" w:rsidRPr="00797D39">
        <w:rPr>
          <w:szCs w:val="24"/>
        </w:rPr>
        <w:t>tenure</w:t>
      </w:r>
      <w:r w:rsidR="00D07727" w:rsidRPr="00797D39">
        <w:rPr>
          <w:szCs w:val="24"/>
        </w:rPr>
        <w:t>d</w:t>
      </w:r>
      <w:r w:rsidR="00220B39" w:rsidRPr="00797D39">
        <w:rPr>
          <w:szCs w:val="24"/>
        </w:rPr>
        <w:t xml:space="preserve"> or tenure-</w:t>
      </w:r>
      <w:r w:rsidR="008F1DFD" w:rsidRPr="00797D39">
        <w:rPr>
          <w:szCs w:val="24"/>
        </w:rPr>
        <w:t xml:space="preserve">track faculty </w:t>
      </w:r>
      <w:r w:rsidRPr="00797D39">
        <w:rPr>
          <w:szCs w:val="24"/>
        </w:rPr>
        <w:t>shall be discipline</w:t>
      </w:r>
      <w:r w:rsidR="001E243F" w:rsidRPr="00797D39">
        <w:rPr>
          <w:szCs w:val="24"/>
        </w:rPr>
        <w:t xml:space="preserve"> </w:t>
      </w:r>
      <w:r w:rsidRPr="00797D39">
        <w:rPr>
          <w:szCs w:val="24"/>
        </w:rPr>
        <w:t>based.</w:t>
      </w:r>
    </w:p>
    <w:p w:rsidR="00FB41CF" w:rsidRDefault="00FB41CF" w:rsidP="00950ED5">
      <w:pPr>
        <w:rPr>
          <w:sz w:val="22"/>
          <w:szCs w:val="22"/>
        </w:rPr>
      </w:pPr>
    </w:p>
    <w:p w:rsidR="009713B2" w:rsidRPr="00797D39" w:rsidRDefault="009713B2" w:rsidP="00950ED5">
      <w:pPr>
        <w:rPr>
          <w:sz w:val="22"/>
          <w:szCs w:val="22"/>
        </w:rPr>
      </w:pPr>
    </w:p>
    <w:p w:rsidR="002C1200" w:rsidRPr="00797D39" w:rsidRDefault="00950ED5" w:rsidP="00950ED5">
      <w:pPr>
        <w:rPr>
          <w:sz w:val="22"/>
          <w:szCs w:val="22"/>
        </w:rPr>
      </w:pPr>
      <w:r w:rsidRPr="00797D39">
        <w:rPr>
          <w:b/>
          <w:sz w:val="22"/>
          <w:szCs w:val="22"/>
        </w:rPr>
        <w:t>Section</w:t>
      </w:r>
      <w:r w:rsidR="002C1200" w:rsidRPr="00797D39">
        <w:rPr>
          <w:b/>
          <w:sz w:val="22"/>
          <w:szCs w:val="22"/>
        </w:rPr>
        <w:t xml:space="preserve"> B. </w:t>
      </w:r>
      <w:r w:rsidRPr="00797D39">
        <w:rPr>
          <w:b/>
          <w:sz w:val="22"/>
          <w:szCs w:val="22"/>
        </w:rPr>
        <w:t>Non-tenure track faculty</w:t>
      </w:r>
    </w:p>
    <w:p w:rsidR="00950ED5" w:rsidRPr="00797D39" w:rsidRDefault="002C1200" w:rsidP="00950ED5">
      <w:pPr>
        <w:rPr>
          <w:sz w:val="22"/>
          <w:szCs w:val="22"/>
        </w:rPr>
      </w:pPr>
      <w:r w:rsidRPr="00797D39">
        <w:rPr>
          <w:sz w:val="22"/>
          <w:szCs w:val="22"/>
        </w:rPr>
        <w:lastRenderedPageBreak/>
        <w:t xml:space="preserve">Non-tenure track faculty </w:t>
      </w:r>
      <w:r w:rsidR="00950ED5" w:rsidRPr="00797D39">
        <w:rPr>
          <w:sz w:val="22"/>
          <w:szCs w:val="22"/>
        </w:rPr>
        <w:t xml:space="preserve">members are those persons holding full-time appointments at the ranks of professor, associate professor, assistant professor, senior instructor and </w:t>
      </w:r>
      <w:r w:rsidR="004E5148" w:rsidRPr="00797D39">
        <w:rPr>
          <w:sz w:val="22"/>
          <w:szCs w:val="22"/>
        </w:rPr>
        <w:t>instructor whose</w:t>
      </w:r>
      <w:r w:rsidR="00950ED5" w:rsidRPr="00797D39">
        <w:rPr>
          <w:sz w:val="22"/>
          <w:szCs w:val="22"/>
        </w:rPr>
        <w:t xml:space="preserve"> obligations to the </w:t>
      </w:r>
      <w:r w:rsidRPr="00797D39">
        <w:rPr>
          <w:sz w:val="22"/>
          <w:szCs w:val="22"/>
        </w:rPr>
        <w:t>s</w:t>
      </w:r>
      <w:r w:rsidR="00950ED5" w:rsidRPr="00797D39">
        <w:rPr>
          <w:sz w:val="22"/>
          <w:szCs w:val="22"/>
        </w:rPr>
        <w:t xml:space="preserve">chool include two of the three obligations of the tenured/tenure-track faculty, i.e., (1) teaching, (2) research and scholarship, or (3) service to the </w:t>
      </w:r>
      <w:r w:rsidRPr="00797D39">
        <w:rPr>
          <w:sz w:val="22"/>
          <w:szCs w:val="22"/>
        </w:rPr>
        <w:t>s</w:t>
      </w:r>
      <w:r w:rsidR="00950ED5" w:rsidRPr="00797D39">
        <w:rPr>
          <w:sz w:val="22"/>
          <w:szCs w:val="22"/>
        </w:rPr>
        <w:t xml:space="preserve">chool community.  Non-tenure track </w:t>
      </w:r>
      <w:r w:rsidR="004E5148" w:rsidRPr="00797D39">
        <w:rPr>
          <w:sz w:val="22"/>
          <w:szCs w:val="22"/>
        </w:rPr>
        <w:t>faculty</w:t>
      </w:r>
      <w:r w:rsidRPr="00797D39">
        <w:rPr>
          <w:szCs w:val="24"/>
        </w:rPr>
        <w:t xml:space="preserve"> shall be entitled to vote on all matters coming before the school faculty, except for </w:t>
      </w:r>
      <w:r w:rsidR="00950ED5" w:rsidRPr="00797D39">
        <w:rPr>
          <w:sz w:val="22"/>
          <w:szCs w:val="22"/>
        </w:rPr>
        <w:t>matters of appointment</w:t>
      </w:r>
      <w:r w:rsidR="00706E31" w:rsidRPr="00797D39">
        <w:rPr>
          <w:sz w:val="22"/>
          <w:szCs w:val="22"/>
        </w:rPr>
        <w:t>,</w:t>
      </w:r>
      <w:r w:rsidR="00950ED5" w:rsidRPr="00797D39">
        <w:rPr>
          <w:sz w:val="22"/>
          <w:szCs w:val="22"/>
        </w:rPr>
        <w:t xml:space="preserve"> promotion</w:t>
      </w:r>
      <w:r w:rsidR="00706E31" w:rsidRPr="00797D39">
        <w:rPr>
          <w:sz w:val="22"/>
          <w:szCs w:val="22"/>
        </w:rPr>
        <w:t xml:space="preserve"> and tenure</w:t>
      </w:r>
      <w:r w:rsidR="00950ED5" w:rsidRPr="00797D39">
        <w:rPr>
          <w:sz w:val="22"/>
          <w:szCs w:val="22"/>
        </w:rPr>
        <w:t xml:space="preserve">.  </w:t>
      </w:r>
      <w:r w:rsidR="008F1DFD" w:rsidRPr="00797D39">
        <w:rPr>
          <w:sz w:val="22"/>
          <w:szCs w:val="22"/>
        </w:rPr>
        <w:t xml:space="preserve">All academic titles of </w:t>
      </w:r>
      <w:r w:rsidR="00706E31" w:rsidRPr="00797D39">
        <w:rPr>
          <w:sz w:val="22"/>
          <w:szCs w:val="22"/>
        </w:rPr>
        <w:t>non-tenure</w:t>
      </w:r>
      <w:r w:rsidR="008F1DFD" w:rsidRPr="00797D39">
        <w:rPr>
          <w:sz w:val="22"/>
          <w:szCs w:val="22"/>
        </w:rPr>
        <w:t xml:space="preserve"> </w:t>
      </w:r>
      <w:r w:rsidR="00706E31" w:rsidRPr="00797D39">
        <w:rPr>
          <w:sz w:val="22"/>
          <w:szCs w:val="22"/>
        </w:rPr>
        <w:t xml:space="preserve">track </w:t>
      </w:r>
      <w:r w:rsidR="008C632B" w:rsidRPr="00797D39">
        <w:rPr>
          <w:sz w:val="22"/>
          <w:szCs w:val="22"/>
        </w:rPr>
        <w:t xml:space="preserve">faculty </w:t>
      </w:r>
      <w:r w:rsidR="00950ED5" w:rsidRPr="00797D39">
        <w:rPr>
          <w:sz w:val="22"/>
          <w:szCs w:val="22"/>
        </w:rPr>
        <w:t>shall be discipline</w:t>
      </w:r>
      <w:r w:rsidR="006B7840" w:rsidRPr="00797D39">
        <w:rPr>
          <w:sz w:val="22"/>
          <w:szCs w:val="22"/>
        </w:rPr>
        <w:t xml:space="preserve"> </w:t>
      </w:r>
      <w:r w:rsidR="00950ED5" w:rsidRPr="00797D39">
        <w:rPr>
          <w:sz w:val="22"/>
          <w:szCs w:val="22"/>
        </w:rPr>
        <w:t>based.</w:t>
      </w:r>
    </w:p>
    <w:p w:rsidR="00A34D2D" w:rsidRPr="00797D39" w:rsidRDefault="00A34D2D" w:rsidP="00950ED5">
      <w:pPr>
        <w:rPr>
          <w:sz w:val="22"/>
          <w:szCs w:val="22"/>
        </w:rPr>
      </w:pPr>
    </w:p>
    <w:p w:rsidR="00706E31" w:rsidRPr="00797D39" w:rsidRDefault="00950ED5" w:rsidP="00950ED5">
      <w:pPr>
        <w:rPr>
          <w:sz w:val="22"/>
          <w:szCs w:val="22"/>
        </w:rPr>
      </w:pPr>
      <w:r w:rsidRPr="00797D39">
        <w:rPr>
          <w:b/>
          <w:sz w:val="22"/>
          <w:szCs w:val="22"/>
        </w:rPr>
        <w:t xml:space="preserve">Section </w:t>
      </w:r>
      <w:r w:rsidR="00706E31" w:rsidRPr="00797D39">
        <w:rPr>
          <w:b/>
          <w:sz w:val="22"/>
          <w:szCs w:val="22"/>
        </w:rPr>
        <w:t>C. Special faculty members</w:t>
      </w:r>
    </w:p>
    <w:p w:rsidR="00950ED5" w:rsidRPr="00797D39" w:rsidRDefault="00950ED5" w:rsidP="00950ED5">
      <w:pPr>
        <w:rPr>
          <w:sz w:val="22"/>
          <w:szCs w:val="22"/>
        </w:rPr>
      </w:pPr>
      <w:r w:rsidRPr="00797D39">
        <w:rPr>
          <w:sz w:val="22"/>
          <w:szCs w:val="22"/>
        </w:rPr>
        <w:t>Special faculty members are: (1) those persons holding part-time academic appointments, or (2) persons holding full-time academic appointments, but who have specific, limited responsibilities for the duration of a specific project</w:t>
      </w:r>
      <w:r w:rsidR="00706E31" w:rsidRPr="00797D39">
        <w:rPr>
          <w:sz w:val="22"/>
          <w:szCs w:val="22"/>
        </w:rPr>
        <w:t>,</w:t>
      </w:r>
      <w:r w:rsidRPr="00797D39">
        <w:rPr>
          <w:sz w:val="22"/>
          <w:szCs w:val="22"/>
        </w:rPr>
        <w:t xml:space="preserve"> or for a limited duration.  Examples of special appointments are faculty members hired for one semester, who teach one course on a repeated basis, who engage </w:t>
      </w:r>
      <w:r w:rsidR="00706E31" w:rsidRPr="00797D39">
        <w:rPr>
          <w:sz w:val="22"/>
          <w:szCs w:val="22"/>
        </w:rPr>
        <w:t xml:space="preserve">only </w:t>
      </w:r>
      <w:r w:rsidRPr="00797D39">
        <w:rPr>
          <w:sz w:val="22"/>
          <w:szCs w:val="22"/>
        </w:rPr>
        <w:t xml:space="preserve">in clinical supervision without other responsibilities to the </w:t>
      </w:r>
      <w:r w:rsidR="00706E31" w:rsidRPr="00797D39">
        <w:rPr>
          <w:sz w:val="22"/>
          <w:szCs w:val="22"/>
        </w:rPr>
        <w:t>s</w:t>
      </w:r>
      <w:r w:rsidRPr="00797D39">
        <w:rPr>
          <w:sz w:val="22"/>
          <w:szCs w:val="22"/>
        </w:rPr>
        <w:t xml:space="preserve">chool, or who are engaged in a specific project conducted outside the </w:t>
      </w:r>
      <w:r w:rsidR="00706E31" w:rsidRPr="00797D39">
        <w:rPr>
          <w:sz w:val="22"/>
          <w:szCs w:val="22"/>
        </w:rPr>
        <w:t>s</w:t>
      </w:r>
      <w:r w:rsidRPr="00797D39">
        <w:rPr>
          <w:sz w:val="22"/>
          <w:szCs w:val="22"/>
        </w:rPr>
        <w:t xml:space="preserve">chool.  In general, special faculty members’ obligations to the </w:t>
      </w:r>
      <w:r w:rsidR="00706E31" w:rsidRPr="00797D39">
        <w:rPr>
          <w:sz w:val="22"/>
          <w:szCs w:val="22"/>
        </w:rPr>
        <w:t>s</w:t>
      </w:r>
      <w:r w:rsidRPr="00797D39">
        <w:rPr>
          <w:sz w:val="22"/>
          <w:szCs w:val="22"/>
        </w:rPr>
        <w:t>chool shall include one of the three obligations of the tenured/</w:t>
      </w:r>
      <w:r w:rsidR="006F2270" w:rsidRPr="00797D39">
        <w:rPr>
          <w:sz w:val="22"/>
          <w:szCs w:val="22"/>
        </w:rPr>
        <w:t>tenure-track</w:t>
      </w:r>
      <w:r w:rsidRPr="00797D39">
        <w:rPr>
          <w:sz w:val="22"/>
          <w:szCs w:val="22"/>
        </w:rPr>
        <w:t xml:space="preserve"> faculty, i.e., (1) teaching, (2) research and scholarship, or (3) service to the </w:t>
      </w:r>
      <w:r w:rsidR="00706E31" w:rsidRPr="00797D39">
        <w:rPr>
          <w:sz w:val="22"/>
          <w:szCs w:val="22"/>
        </w:rPr>
        <w:t>s</w:t>
      </w:r>
      <w:r w:rsidRPr="00797D39">
        <w:rPr>
          <w:sz w:val="22"/>
          <w:szCs w:val="22"/>
        </w:rPr>
        <w:t>chool community.  The</w:t>
      </w:r>
      <w:r w:rsidR="00623439" w:rsidRPr="00797D39">
        <w:rPr>
          <w:sz w:val="22"/>
          <w:szCs w:val="22"/>
        </w:rPr>
        <w:t xml:space="preserve"> </w:t>
      </w:r>
      <w:r w:rsidR="00E775D4" w:rsidRPr="00797D39">
        <w:rPr>
          <w:sz w:val="22"/>
          <w:szCs w:val="22"/>
        </w:rPr>
        <w:t>ranks</w:t>
      </w:r>
      <w:r w:rsidR="00623439" w:rsidRPr="00797D39">
        <w:rPr>
          <w:sz w:val="22"/>
          <w:szCs w:val="22"/>
        </w:rPr>
        <w:t xml:space="preserve"> and</w:t>
      </w:r>
      <w:r w:rsidRPr="00797D39">
        <w:rPr>
          <w:sz w:val="22"/>
          <w:szCs w:val="22"/>
        </w:rPr>
        <w:t xml:space="preserve"> titles held by special faculty members shall be subject to approval by </w:t>
      </w:r>
      <w:r w:rsidR="00782DDB" w:rsidRPr="00797D39">
        <w:rPr>
          <w:sz w:val="22"/>
          <w:szCs w:val="22"/>
        </w:rPr>
        <w:t>the dean</w:t>
      </w:r>
      <w:r w:rsidR="00683C3F">
        <w:rPr>
          <w:sz w:val="22"/>
          <w:szCs w:val="22"/>
        </w:rPr>
        <w:t xml:space="preserve"> </w:t>
      </w:r>
      <w:r w:rsidRPr="00797D39">
        <w:rPr>
          <w:sz w:val="22"/>
          <w:szCs w:val="22"/>
        </w:rPr>
        <w:t xml:space="preserve">and shall include a modifier to traditional ranks that reflects the nature of the appointment.  </w:t>
      </w:r>
      <w:r w:rsidR="00782DDB" w:rsidRPr="00797D39">
        <w:rPr>
          <w:sz w:val="22"/>
          <w:szCs w:val="22"/>
        </w:rPr>
        <w:t xml:space="preserve">Special faculty </w:t>
      </w:r>
      <w:r w:rsidR="00623439" w:rsidRPr="00797D39">
        <w:rPr>
          <w:sz w:val="22"/>
          <w:szCs w:val="22"/>
        </w:rPr>
        <w:t xml:space="preserve">ranks and titles </w:t>
      </w:r>
      <w:r w:rsidR="00782DDB" w:rsidRPr="00797D39">
        <w:rPr>
          <w:sz w:val="22"/>
          <w:szCs w:val="22"/>
        </w:rPr>
        <w:t xml:space="preserve">are </w:t>
      </w:r>
      <w:r w:rsidR="00E1371C">
        <w:rPr>
          <w:sz w:val="22"/>
          <w:szCs w:val="22"/>
        </w:rPr>
        <w:t xml:space="preserve">lecturer, </w:t>
      </w:r>
      <w:r w:rsidR="00623439" w:rsidRPr="00797D39">
        <w:rPr>
          <w:sz w:val="22"/>
          <w:szCs w:val="22"/>
        </w:rPr>
        <w:t xml:space="preserve">adjunct professor, </w:t>
      </w:r>
      <w:r w:rsidR="00E775D4" w:rsidRPr="00797D39">
        <w:rPr>
          <w:sz w:val="22"/>
          <w:szCs w:val="22"/>
        </w:rPr>
        <w:t>visiting</w:t>
      </w:r>
      <w:r w:rsidR="00623439" w:rsidRPr="00797D39">
        <w:rPr>
          <w:sz w:val="22"/>
          <w:szCs w:val="22"/>
        </w:rPr>
        <w:t xml:space="preserve"> assistant professor, </w:t>
      </w:r>
      <w:r w:rsidR="00706E31" w:rsidRPr="00797D39">
        <w:rPr>
          <w:sz w:val="22"/>
          <w:szCs w:val="22"/>
        </w:rPr>
        <w:t xml:space="preserve">visiting </w:t>
      </w:r>
      <w:r w:rsidR="00E775D4" w:rsidRPr="00797D39">
        <w:rPr>
          <w:sz w:val="22"/>
          <w:szCs w:val="22"/>
        </w:rPr>
        <w:t>associate</w:t>
      </w:r>
      <w:r w:rsidR="00623439" w:rsidRPr="00797D39">
        <w:rPr>
          <w:sz w:val="22"/>
          <w:szCs w:val="22"/>
        </w:rPr>
        <w:t xml:space="preserve"> professor and </w:t>
      </w:r>
      <w:r w:rsidR="00706E31" w:rsidRPr="00797D39">
        <w:rPr>
          <w:sz w:val="22"/>
          <w:szCs w:val="22"/>
        </w:rPr>
        <w:t xml:space="preserve">visiting </w:t>
      </w:r>
      <w:r w:rsidR="00E775D4" w:rsidRPr="00797D39">
        <w:rPr>
          <w:sz w:val="22"/>
          <w:szCs w:val="22"/>
        </w:rPr>
        <w:t>professor</w:t>
      </w:r>
      <w:r w:rsidR="00623439" w:rsidRPr="00797D39">
        <w:rPr>
          <w:sz w:val="22"/>
          <w:szCs w:val="22"/>
        </w:rPr>
        <w:t xml:space="preserve">, and </w:t>
      </w:r>
      <w:proofErr w:type="spellStart"/>
      <w:r w:rsidR="00623439" w:rsidRPr="00797D39">
        <w:rPr>
          <w:sz w:val="22"/>
          <w:szCs w:val="22"/>
        </w:rPr>
        <w:t>Weatherhead</w:t>
      </w:r>
      <w:proofErr w:type="spellEnd"/>
      <w:r w:rsidR="00623439" w:rsidRPr="00797D39">
        <w:rPr>
          <w:sz w:val="22"/>
          <w:szCs w:val="22"/>
        </w:rPr>
        <w:t xml:space="preserve"> fellow. </w:t>
      </w:r>
      <w:r w:rsidRPr="00797D39">
        <w:rPr>
          <w:sz w:val="22"/>
          <w:szCs w:val="22"/>
        </w:rPr>
        <w:t>Special faculty</w:t>
      </w:r>
      <w:r w:rsidR="00623439" w:rsidRPr="00797D39">
        <w:rPr>
          <w:sz w:val="22"/>
          <w:szCs w:val="22"/>
        </w:rPr>
        <w:t xml:space="preserve"> </w:t>
      </w:r>
      <w:r w:rsidRPr="00797D39">
        <w:rPr>
          <w:sz w:val="22"/>
          <w:szCs w:val="22"/>
        </w:rPr>
        <w:t xml:space="preserve">members shall not be entitled to vote on any matter coming before the </w:t>
      </w:r>
      <w:r w:rsidR="00B76117" w:rsidRPr="00797D39">
        <w:rPr>
          <w:sz w:val="22"/>
          <w:szCs w:val="22"/>
        </w:rPr>
        <w:t>s</w:t>
      </w:r>
      <w:r w:rsidRPr="00797D39">
        <w:rPr>
          <w:sz w:val="22"/>
          <w:szCs w:val="22"/>
        </w:rPr>
        <w:t>chool faculty.</w:t>
      </w:r>
    </w:p>
    <w:p w:rsidR="00CE5FE5" w:rsidRPr="00797D39" w:rsidRDefault="00CE5FE5">
      <w:pPr>
        <w:rPr>
          <w:sz w:val="22"/>
          <w:szCs w:val="22"/>
        </w:rPr>
      </w:pPr>
    </w:p>
    <w:p w:rsidR="00220B39" w:rsidRPr="00797D39" w:rsidRDefault="00220B39" w:rsidP="00220B39">
      <w:pPr>
        <w:rPr>
          <w:sz w:val="22"/>
          <w:szCs w:val="22"/>
        </w:rPr>
      </w:pPr>
      <w:r w:rsidRPr="00797D39">
        <w:rPr>
          <w:b/>
          <w:sz w:val="22"/>
          <w:szCs w:val="22"/>
        </w:rPr>
        <w:t>Section D. Member</w:t>
      </w:r>
      <w:r w:rsidR="009A59E7" w:rsidRPr="00797D39">
        <w:rPr>
          <w:b/>
          <w:sz w:val="22"/>
          <w:szCs w:val="22"/>
        </w:rPr>
        <w:t>s</w:t>
      </w:r>
      <w:r w:rsidRPr="00797D39">
        <w:rPr>
          <w:b/>
          <w:sz w:val="22"/>
          <w:szCs w:val="22"/>
        </w:rPr>
        <w:t xml:space="preserve"> ex </w:t>
      </w:r>
      <w:r w:rsidR="00001607" w:rsidRPr="00797D39">
        <w:rPr>
          <w:b/>
          <w:sz w:val="22"/>
          <w:szCs w:val="22"/>
        </w:rPr>
        <w:t>officio</w:t>
      </w:r>
      <w:r w:rsidRPr="00797D39">
        <w:rPr>
          <w:sz w:val="22"/>
          <w:szCs w:val="22"/>
        </w:rPr>
        <w:t xml:space="preserve"> </w:t>
      </w:r>
    </w:p>
    <w:p w:rsidR="00220B39" w:rsidRPr="00797D39" w:rsidRDefault="00706E31" w:rsidP="00220B39">
      <w:pPr>
        <w:rPr>
          <w:sz w:val="22"/>
          <w:szCs w:val="22"/>
        </w:rPr>
      </w:pPr>
      <w:r w:rsidRPr="00797D39">
        <w:rPr>
          <w:sz w:val="22"/>
          <w:szCs w:val="22"/>
        </w:rPr>
        <w:t>The president, the p</w:t>
      </w:r>
      <w:r w:rsidR="00220B39" w:rsidRPr="00797D39">
        <w:rPr>
          <w:sz w:val="22"/>
          <w:szCs w:val="22"/>
        </w:rPr>
        <w:t>rovost</w:t>
      </w:r>
      <w:r w:rsidRPr="00797D39">
        <w:rPr>
          <w:sz w:val="22"/>
          <w:szCs w:val="22"/>
        </w:rPr>
        <w:t xml:space="preserve"> or a </w:t>
      </w:r>
      <w:r w:rsidR="00782DDB" w:rsidRPr="00797D39">
        <w:rPr>
          <w:sz w:val="22"/>
          <w:szCs w:val="22"/>
        </w:rPr>
        <w:t xml:space="preserve">designee of </w:t>
      </w:r>
      <w:r w:rsidRPr="00797D39">
        <w:rPr>
          <w:sz w:val="22"/>
          <w:szCs w:val="22"/>
        </w:rPr>
        <w:t>the p</w:t>
      </w:r>
      <w:r w:rsidR="00220B39" w:rsidRPr="00797D39">
        <w:rPr>
          <w:sz w:val="22"/>
          <w:szCs w:val="22"/>
        </w:rPr>
        <w:t xml:space="preserve">resident, the </w:t>
      </w:r>
      <w:r w:rsidR="00782DDB" w:rsidRPr="00797D39">
        <w:rPr>
          <w:sz w:val="22"/>
          <w:szCs w:val="22"/>
        </w:rPr>
        <w:t xml:space="preserve">dean </w:t>
      </w:r>
      <w:r w:rsidRPr="00797D39">
        <w:rPr>
          <w:sz w:val="22"/>
          <w:szCs w:val="22"/>
        </w:rPr>
        <w:t xml:space="preserve">of </w:t>
      </w:r>
      <w:r w:rsidR="00782DDB" w:rsidRPr="00797D39">
        <w:rPr>
          <w:sz w:val="22"/>
          <w:szCs w:val="22"/>
        </w:rPr>
        <w:t>graduate studies</w:t>
      </w:r>
      <w:r w:rsidRPr="00797D39">
        <w:rPr>
          <w:sz w:val="22"/>
          <w:szCs w:val="22"/>
        </w:rPr>
        <w:t>, and the d</w:t>
      </w:r>
      <w:r w:rsidR="00220B39" w:rsidRPr="00797D39">
        <w:rPr>
          <w:sz w:val="22"/>
          <w:szCs w:val="22"/>
        </w:rPr>
        <w:t>ean shall be ex</w:t>
      </w:r>
      <w:r w:rsidR="008C632B" w:rsidRPr="00797D39">
        <w:rPr>
          <w:sz w:val="22"/>
          <w:szCs w:val="22"/>
        </w:rPr>
        <w:t>-</w:t>
      </w:r>
      <w:r w:rsidR="00220B39" w:rsidRPr="00797D39">
        <w:rPr>
          <w:sz w:val="22"/>
          <w:szCs w:val="22"/>
        </w:rPr>
        <w:t xml:space="preserve">officio voting members of the faculty. </w:t>
      </w:r>
    </w:p>
    <w:p w:rsidR="00B41D66" w:rsidRPr="00797D39" w:rsidRDefault="008E4D7A" w:rsidP="00B41D66">
      <w:pPr>
        <w:keepNext/>
        <w:spacing w:before="240" w:after="60"/>
        <w:outlineLvl w:val="2"/>
        <w:rPr>
          <w:b/>
          <w:bCs/>
          <w:sz w:val="22"/>
          <w:szCs w:val="22"/>
        </w:rPr>
      </w:pPr>
      <w:bookmarkStart w:id="0" w:name="_Toc164235785"/>
      <w:r w:rsidRPr="00797D39">
        <w:rPr>
          <w:b/>
          <w:bCs/>
          <w:sz w:val="22"/>
          <w:szCs w:val="22"/>
        </w:rPr>
        <w:t>Sec</w:t>
      </w:r>
      <w:r w:rsidR="00E90CEC" w:rsidRPr="00797D39">
        <w:rPr>
          <w:b/>
          <w:bCs/>
          <w:sz w:val="22"/>
          <w:szCs w:val="22"/>
        </w:rPr>
        <w:t>tion</w:t>
      </w:r>
      <w:r w:rsidRPr="00797D39">
        <w:rPr>
          <w:b/>
          <w:bCs/>
          <w:sz w:val="22"/>
          <w:szCs w:val="22"/>
        </w:rPr>
        <w:t xml:space="preserve"> E. </w:t>
      </w:r>
      <w:r w:rsidR="00B41D66" w:rsidRPr="00797D39">
        <w:rPr>
          <w:b/>
          <w:bCs/>
          <w:sz w:val="22"/>
          <w:szCs w:val="22"/>
        </w:rPr>
        <w:t>Majority of appointments shall be tenured or tenure track</w:t>
      </w:r>
      <w:bookmarkEnd w:id="0"/>
      <w:r w:rsidR="00B41D66" w:rsidRPr="00797D39">
        <w:rPr>
          <w:b/>
          <w:bCs/>
          <w:sz w:val="22"/>
          <w:szCs w:val="22"/>
        </w:rPr>
        <w:t xml:space="preserve">  </w:t>
      </w:r>
    </w:p>
    <w:p w:rsidR="008E4D7A" w:rsidRPr="00797D39" w:rsidRDefault="00B41D66" w:rsidP="008E4D7A">
      <w:pPr>
        <w:rPr>
          <w:sz w:val="22"/>
          <w:szCs w:val="22"/>
        </w:rPr>
      </w:pPr>
      <w:r w:rsidRPr="00797D39">
        <w:rPr>
          <w:sz w:val="22"/>
          <w:szCs w:val="22"/>
        </w:rPr>
        <w:t xml:space="preserve">The proportion of tenure/tenure-track faculty to non-tenure track faculty </w:t>
      </w:r>
      <w:r w:rsidR="009E37BA" w:rsidRPr="00797D39">
        <w:rPr>
          <w:sz w:val="22"/>
          <w:szCs w:val="22"/>
        </w:rPr>
        <w:t>shall</w:t>
      </w:r>
      <w:r w:rsidRPr="00797D39">
        <w:rPr>
          <w:sz w:val="22"/>
          <w:szCs w:val="22"/>
        </w:rPr>
        <w:t xml:space="preserve"> be decided by the dean in consultation with the faculty, subject to review by the faculty senate and the approval of the provost.  However, except under special circumstances which are reviewed by the faculty senate and approved by the provost, at least a majority of the voting fac</w:t>
      </w:r>
      <w:r w:rsidR="00E90CEC" w:rsidRPr="00797D39">
        <w:rPr>
          <w:sz w:val="22"/>
          <w:szCs w:val="22"/>
        </w:rPr>
        <w:t>ulty shall be tenured or tenure-</w:t>
      </w:r>
      <w:r w:rsidRPr="00797D39">
        <w:rPr>
          <w:sz w:val="22"/>
          <w:szCs w:val="22"/>
        </w:rPr>
        <w:t>track faculty members.</w:t>
      </w:r>
      <w:bookmarkStart w:id="1" w:name="_Toc164235787"/>
    </w:p>
    <w:p w:rsidR="008E4D7A" w:rsidRPr="00797D39" w:rsidRDefault="008E4D7A" w:rsidP="008E4D7A">
      <w:pPr>
        <w:rPr>
          <w:sz w:val="22"/>
          <w:szCs w:val="22"/>
        </w:rPr>
      </w:pPr>
    </w:p>
    <w:p w:rsidR="00B41D66" w:rsidRPr="00797D39" w:rsidRDefault="00E90CEC" w:rsidP="008E4D7A">
      <w:pPr>
        <w:rPr>
          <w:sz w:val="22"/>
          <w:szCs w:val="22"/>
        </w:rPr>
      </w:pPr>
      <w:r w:rsidRPr="00797D39">
        <w:rPr>
          <w:b/>
          <w:bCs/>
          <w:sz w:val="22"/>
          <w:szCs w:val="22"/>
        </w:rPr>
        <w:t>Section</w:t>
      </w:r>
      <w:r w:rsidR="00B41D66" w:rsidRPr="00797D39">
        <w:rPr>
          <w:b/>
          <w:bCs/>
          <w:sz w:val="22"/>
          <w:szCs w:val="22"/>
        </w:rPr>
        <w:t xml:space="preserve"> F.  List of members of the </w:t>
      </w:r>
      <w:r w:rsidRPr="00797D39">
        <w:rPr>
          <w:b/>
          <w:bCs/>
          <w:sz w:val="22"/>
          <w:szCs w:val="22"/>
        </w:rPr>
        <w:t>f</w:t>
      </w:r>
      <w:r w:rsidR="00B41D66" w:rsidRPr="00797D39">
        <w:rPr>
          <w:b/>
          <w:bCs/>
          <w:sz w:val="22"/>
          <w:szCs w:val="22"/>
        </w:rPr>
        <w:t>aculty</w:t>
      </w:r>
      <w:bookmarkEnd w:id="1"/>
    </w:p>
    <w:p w:rsidR="00B41D66" w:rsidRPr="00797D39" w:rsidRDefault="00B41D66" w:rsidP="00B41D66">
      <w:pPr>
        <w:rPr>
          <w:sz w:val="22"/>
          <w:szCs w:val="22"/>
        </w:rPr>
      </w:pPr>
      <w:r w:rsidRPr="00797D39">
        <w:rPr>
          <w:sz w:val="22"/>
          <w:szCs w:val="22"/>
        </w:rPr>
        <w:t xml:space="preserve">By September 1 of each year, the dean shall furnish to </w:t>
      </w:r>
      <w:r w:rsidR="008E4D7A" w:rsidRPr="00797D39">
        <w:rPr>
          <w:sz w:val="22"/>
          <w:szCs w:val="22"/>
        </w:rPr>
        <w:t xml:space="preserve">the faculty and </w:t>
      </w:r>
      <w:r w:rsidRPr="00797D39">
        <w:rPr>
          <w:sz w:val="22"/>
          <w:szCs w:val="22"/>
        </w:rPr>
        <w:t xml:space="preserve">the </w:t>
      </w:r>
      <w:r w:rsidR="008E4D7A" w:rsidRPr="00797D39">
        <w:rPr>
          <w:sz w:val="22"/>
          <w:szCs w:val="22"/>
        </w:rPr>
        <w:t>secretary of the university f</w:t>
      </w:r>
      <w:r w:rsidRPr="00797D39">
        <w:rPr>
          <w:sz w:val="22"/>
          <w:szCs w:val="22"/>
        </w:rPr>
        <w:t xml:space="preserve">aculty a list of all </w:t>
      </w:r>
      <w:r w:rsidR="006E43AE" w:rsidRPr="00797D39">
        <w:rPr>
          <w:sz w:val="22"/>
          <w:szCs w:val="22"/>
        </w:rPr>
        <w:t>tenured, tenure-track and non-tenure track</w:t>
      </w:r>
      <w:r w:rsidR="008E4D7A" w:rsidRPr="00797D39">
        <w:rPr>
          <w:sz w:val="22"/>
          <w:szCs w:val="22"/>
        </w:rPr>
        <w:t xml:space="preserve"> members of the </w:t>
      </w:r>
      <w:r w:rsidRPr="00797D39">
        <w:rPr>
          <w:sz w:val="22"/>
          <w:szCs w:val="22"/>
        </w:rPr>
        <w:t xml:space="preserve">faculty, according to the above definitions, showing their </w:t>
      </w:r>
      <w:r w:rsidR="00A227A4" w:rsidRPr="00797D39">
        <w:rPr>
          <w:sz w:val="22"/>
          <w:szCs w:val="22"/>
        </w:rPr>
        <w:t xml:space="preserve">categories of appointments, </w:t>
      </w:r>
      <w:r w:rsidRPr="00797D39">
        <w:rPr>
          <w:sz w:val="22"/>
          <w:szCs w:val="22"/>
        </w:rPr>
        <w:t>ranks and voting privileges.  Faculty additions or deletions from the lis</w:t>
      </w:r>
      <w:r w:rsidR="00A227A4" w:rsidRPr="00797D39">
        <w:rPr>
          <w:sz w:val="22"/>
          <w:szCs w:val="22"/>
        </w:rPr>
        <w:t>t shall be communicated to the faculty and the secretary of the university f</w:t>
      </w:r>
      <w:r w:rsidRPr="00797D39">
        <w:rPr>
          <w:sz w:val="22"/>
          <w:szCs w:val="22"/>
        </w:rPr>
        <w:t xml:space="preserve">aculty when they occur. </w:t>
      </w:r>
    </w:p>
    <w:p w:rsidR="00CE5FE5" w:rsidRPr="00797D39" w:rsidRDefault="00CE5FE5" w:rsidP="00FC0DED">
      <w:pPr>
        <w:rPr>
          <w:szCs w:val="22"/>
        </w:rPr>
      </w:pPr>
    </w:p>
    <w:p w:rsidR="00CE5FE5" w:rsidRPr="00797D39" w:rsidRDefault="00CE5FE5">
      <w:pPr>
        <w:pStyle w:val="Heading2"/>
        <w:rPr>
          <w:szCs w:val="22"/>
          <w:u w:val="none"/>
        </w:rPr>
      </w:pPr>
      <w:r w:rsidRPr="00797D39">
        <w:rPr>
          <w:szCs w:val="22"/>
          <w:u w:val="none"/>
        </w:rPr>
        <w:t>ARTICLE III.  MEETINGS</w:t>
      </w:r>
    </w:p>
    <w:p w:rsidR="00CE5FE5" w:rsidRPr="00797D39" w:rsidRDefault="00CE5FE5">
      <w:pPr>
        <w:rPr>
          <w:sz w:val="22"/>
          <w:szCs w:val="22"/>
        </w:rPr>
      </w:pPr>
    </w:p>
    <w:p w:rsidR="008A6F9E" w:rsidRPr="00797D39" w:rsidRDefault="00B80BF8">
      <w:pPr>
        <w:rPr>
          <w:b/>
          <w:bCs/>
          <w:sz w:val="22"/>
          <w:szCs w:val="22"/>
        </w:rPr>
      </w:pPr>
      <w:r w:rsidRPr="00797D39">
        <w:rPr>
          <w:b/>
          <w:bCs/>
          <w:sz w:val="22"/>
          <w:szCs w:val="22"/>
        </w:rPr>
        <w:t>Section</w:t>
      </w:r>
      <w:r w:rsidR="00E90CEC" w:rsidRPr="00797D39">
        <w:rPr>
          <w:b/>
          <w:bCs/>
          <w:sz w:val="22"/>
          <w:szCs w:val="22"/>
        </w:rPr>
        <w:t xml:space="preserve"> </w:t>
      </w:r>
      <w:r w:rsidR="008A6F9E" w:rsidRPr="00797D39">
        <w:rPr>
          <w:b/>
          <w:bCs/>
          <w:sz w:val="22"/>
          <w:szCs w:val="22"/>
        </w:rPr>
        <w:t>A.</w:t>
      </w:r>
      <w:r w:rsidR="00CE5FE5" w:rsidRPr="00797D39">
        <w:rPr>
          <w:b/>
          <w:bCs/>
          <w:sz w:val="22"/>
          <w:szCs w:val="22"/>
        </w:rPr>
        <w:t xml:space="preserve"> </w:t>
      </w:r>
      <w:r w:rsidR="008A6F9E" w:rsidRPr="00797D39">
        <w:rPr>
          <w:b/>
          <w:bCs/>
          <w:sz w:val="22"/>
          <w:szCs w:val="22"/>
        </w:rPr>
        <w:t>Meeting schedule</w:t>
      </w:r>
    </w:p>
    <w:p w:rsidR="00CE5FE5" w:rsidRPr="00797D39" w:rsidRDefault="00CE5FE5">
      <w:pPr>
        <w:rPr>
          <w:sz w:val="22"/>
          <w:szCs w:val="22"/>
        </w:rPr>
      </w:pPr>
      <w:r w:rsidRPr="00797D39">
        <w:rPr>
          <w:sz w:val="22"/>
          <w:szCs w:val="22"/>
        </w:rPr>
        <w:t xml:space="preserve">The </w:t>
      </w:r>
      <w:r w:rsidR="008A6F9E" w:rsidRPr="00797D39">
        <w:rPr>
          <w:sz w:val="22"/>
          <w:szCs w:val="22"/>
        </w:rPr>
        <w:t>f</w:t>
      </w:r>
      <w:r w:rsidRPr="00797D39">
        <w:rPr>
          <w:sz w:val="22"/>
          <w:szCs w:val="22"/>
        </w:rPr>
        <w:t xml:space="preserve">aculty shall hold monthly meetings within the </w:t>
      </w:r>
      <w:r w:rsidR="004E5148" w:rsidRPr="00797D39">
        <w:rPr>
          <w:sz w:val="22"/>
          <w:szCs w:val="22"/>
        </w:rPr>
        <w:t>fall</w:t>
      </w:r>
      <w:r w:rsidRPr="00797D39">
        <w:rPr>
          <w:sz w:val="22"/>
          <w:szCs w:val="22"/>
        </w:rPr>
        <w:t xml:space="preserve"> and </w:t>
      </w:r>
      <w:r w:rsidR="004E5148" w:rsidRPr="00797D39">
        <w:rPr>
          <w:sz w:val="22"/>
          <w:szCs w:val="22"/>
        </w:rPr>
        <w:t>spring</w:t>
      </w:r>
      <w:r w:rsidRPr="00797D39">
        <w:rPr>
          <w:sz w:val="22"/>
          <w:szCs w:val="22"/>
        </w:rPr>
        <w:t xml:space="preserve"> semesters each year, on dates to be determined by the </w:t>
      </w:r>
      <w:r w:rsidR="008A6F9E" w:rsidRPr="00797D39">
        <w:rPr>
          <w:sz w:val="22"/>
          <w:szCs w:val="22"/>
        </w:rPr>
        <w:t>d</w:t>
      </w:r>
      <w:r w:rsidRPr="00797D39">
        <w:rPr>
          <w:sz w:val="22"/>
          <w:szCs w:val="22"/>
        </w:rPr>
        <w:t xml:space="preserve">ean, provided, however, that the </w:t>
      </w:r>
      <w:r w:rsidR="008A6F9E" w:rsidRPr="00797D39">
        <w:rPr>
          <w:sz w:val="22"/>
          <w:szCs w:val="22"/>
        </w:rPr>
        <w:t>f</w:t>
      </w:r>
      <w:r w:rsidRPr="00797D39">
        <w:rPr>
          <w:sz w:val="22"/>
          <w:szCs w:val="22"/>
        </w:rPr>
        <w:t xml:space="preserve">aculty at any regular meeting may, by majority vote, fix the date of the next regular meeting.  Any regular monthly meeting may be canceled by joint agreement between the </w:t>
      </w:r>
      <w:r w:rsidR="008A6F9E" w:rsidRPr="00797D39">
        <w:rPr>
          <w:sz w:val="22"/>
          <w:szCs w:val="22"/>
        </w:rPr>
        <w:t>d</w:t>
      </w:r>
      <w:r w:rsidRPr="00797D39">
        <w:rPr>
          <w:sz w:val="22"/>
          <w:szCs w:val="22"/>
        </w:rPr>
        <w:t xml:space="preserve">ean and the </w:t>
      </w:r>
      <w:r w:rsidR="008A6F9E" w:rsidRPr="00797D39">
        <w:rPr>
          <w:sz w:val="22"/>
          <w:szCs w:val="22"/>
        </w:rPr>
        <w:t>c</w:t>
      </w:r>
      <w:r w:rsidRPr="00797D39">
        <w:rPr>
          <w:sz w:val="22"/>
          <w:szCs w:val="22"/>
        </w:rPr>
        <w:t>ouncil</w:t>
      </w:r>
      <w:r w:rsidR="00896B1D" w:rsidRPr="00797D39">
        <w:rPr>
          <w:sz w:val="22"/>
          <w:szCs w:val="22"/>
        </w:rPr>
        <w:t xml:space="preserve">, as defined in Article V, </w:t>
      </w:r>
      <w:r w:rsidRPr="00797D39">
        <w:rPr>
          <w:sz w:val="22"/>
          <w:szCs w:val="22"/>
        </w:rPr>
        <w:t xml:space="preserve">with a ten-day notification to the </w:t>
      </w:r>
      <w:r w:rsidR="008A6F9E" w:rsidRPr="00797D39">
        <w:rPr>
          <w:sz w:val="22"/>
          <w:szCs w:val="22"/>
        </w:rPr>
        <w:t>f</w:t>
      </w:r>
      <w:r w:rsidRPr="00797D39">
        <w:rPr>
          <w:sz w:val="22"/>
          <w:szCs w:val="22"/>
        </w:rPr>
        <w:t>aculty of such cancellation</w:t>
      </w:r>
      <w:r w:rsidR="00E90CEC" w:rsidRPr="00797D39">
        <w:rPr>
          <w:sz w:val="22"/>
          <w:szCs w:val="22"/>
        </w:rPr>
        <w:t>,</w:t>
      </w:r>
      <w:r w:rsidRPr="00797D39">
        <w:rPr>
          <w:sz w:val="22"/>
          <w:szCs w:val="22"/>
        </w:rPr>
        <w:t xml:space="preserve"> provided that at least one regular meeting </w:t>
      </w:r>
      <w:r w:rsidR="009A59E7" w:rsidRPr="00797D39">
        <w:rPr>
          <w:sz w:val="22"/>
          <w:szCs w:val="22"/>
        </w:rPr>
        <w:t xml:space="preserve">must </w:t>
      </w:r>
      <w:r w:rsidRPr="00797D39">
        <w:rPr>
          <w:sz w:val="22"/>
          <w:szCs w:val="22"/>
        </w:rPr>
        <w:t xml:space="preserve">be held during the </w:t>
      </w:r>
      <w:r w:rsidR="004E5148" w:rsidRPr="00797D39">
        <w:rPr>
          <w:sz w:val="22"/>
          <w:szCs w:val="22"/>
        </w:rPr>
        <w:t>fall</w:t>
      </w:r>
      <w:r w:rsidRPr="00797D39">
        <w:rPr>
          <w:sz w:val="22"/>
          <w:szCs w:val="22"/>
        </w:rPr>
        <w:t xml:space="preserve"> and </w:t>
      </w:r>
      <w:r w:rsidR="004E5148" w:rsidRPr="00797D39">
        <w:rPr>
          <w:sz w:val="22"/>
          <w:szCs w:val="22"/>
        </w:rPr>
        <w:t>spring</w:t>
      </w:r>
      <w:r w:rsidRPr="00797D39">
        <w:rPr>
          <w:sz w:val="22"/>
          <w:szCs w:val="22"/>
        </w:rPr>
        <w:t xml:space="preserve"> semesters of each academic year.</w:t>
      </w:r>
    </w:p>
    <w:p w:rsidR="00CE5FE5" w:rsidRPr="00797D39" w:rsidRDefault="00CE5FE5">
      <w:pPr>
        <w:rPr>
          <w:sz w:val="22"/>
          <w:szCs w:val="22"/>
        </w:rPr>
      </w:pPr>
    </w:p>
    <w:p w:rsidR="008A6F9E" w:rsidRPr="00797D39" w:rsidRDefault="00B80BF8">
      <w:pPr>
        <w:rPr>
          <w:b/>
          <w:bCs/>
          <w:sz w:val="22"/>
          <w:szCs w:val="22"/>
        </w:rPr>
      </w:pPr>
      <w:r w:rsidRPr="00797D39">
        <w:rPr>
          <w:b/>
          <w:bCs/>
          <w:sz w:val="22"/>
          <w:szCs w:val="22"/>
        </w:rPr>
        <w:t>Section</w:t>
      </w:r>
      <w:r w:rsidR="00E90CEC" w:rsidRPr="00797D39">
        <w:rPr>
          <w:b/>
          <w:bCs/>
          <w:sz w:val="22"/>
          <w:szCs w:val="22"/>
        </w:rPr>
        <w:t xml:space="preserve"> </w:t>
      </w:r>
      <w:r w:rsidR="008A6F9E" w:rsidRPr="00797D39">
        <w:rPr>
          <w:b/>
          <w:bCs/>
          <w:sz w:val="22"/>
          <w:szCs w:val="22"/>
        </w:rPr>
        <w:t>B. Special meetings</w:t>
      </w:r>
      <w:r w:rsidR="00CE5FE5" w:rsidRPr="00797D39">
        <w:rPr>
          <w:b/>
          <w:bCs/>
          <w:sz w:val="22"/>
          <w:szCs w:val="22"/>
        </w:rPr>
        <w:t xml:space="preserve">  </w:t>
      </w:r>
    </w:p>
    <w:p w:rsidR="00CE5FE5" w:rsidRPr="00797D39" w:rsidRDefault="00CE5FE5">
      <w:pPr>
        <w:rPr>
          <w:sz w:val="22"/>
          <w:szCs w:val="22"/>
        </w:rPr>
      </w:pPr>
      <w:r w:rsidRPr="00797D39">
        <w:rPr>
          <w:sz w:val="22"/>
          <w:szCs w:val="22"/>
        </w:rPr>
        <w:t xml:space="preserve">The </w:t>
      </w:r>
      <w:r w:rsidR="00B80BF8" w:rsidRPr="00797D39">
        <w:rPr>
          <w:sz w:val="22"/>
          <w:szCs w:val="22"/>
        </w:rPr>
        <w:t>f</w:t>
      </w:r>
      <w:r w:rsidRPr="00797D39">
        <w:rPr>
          <w:sz w:val="22"/>
          <w:szCs w:val="22"/>
        </w:rPr>
        <w:t xml:space="preserve">aculty shall hold special meetings when called by the </w:t>
      </w:r>
      <w:r w:rsidR="00B80BF8" w:rsidRPr="00797D39">
        <w:rPr>
          <w:sz w:val="22"/>
          <w:szCs w:val="22"/>
        </w:rPr>
        <w:t>p</w:t>
      </w:r>
      <w:r w:rsidRPr="00797D39">
        <w:rPr>
          <w:sz w:val="22"/>
          <w:szCs w:val="22"/>
        </w:rPr>
        <w:t xml:space="preserve">resident or </w:t>
      </w:r>
      <w:r w:rsidR="00B80BF8" w:rsidRPr="00797D39">
        <w:rPr>
          <w:sz w:val="22"/>
          <w:szCs w:val="22"/>
        </w:rPr>
        <w:t>d</w:t>
      </w:r>
      <w:r w:rsidRPr="00797D39">
        <w:rPr>
          <w:sz w:val="22"/>
          <w:szCs w:val="22"/>
        </w:rPr>
        <w:t xml:space="preserve">ean, either of whom may call a special meeting.  The </w:t>
      </w:r>
      <w:r w:rsidR="00B80BF8" w:rsidRPr="00797D39">
        <w:rPr>
          <w:sz w:val="22"/>
          <w:szCs w:val="22"/>
        </w:rPr>
        <w:t>d</w:t>
      </w:r>
      <w:r w:rsidRPr="00797D39">
        <w:rPr>
          <w:sz w:val="22"/>
          <w:szCs w:val="22"/>
        </w:rPr>
        <w:t xml:space="preserve">ean shall call a special meeting on the vote of the </w:t>
      </w:r>
      <w:r w:rsidR="00B80BF8" w:rsidRPr="00797D39">
        <w:rPr>
          <w:sz w:val="22"/>
          <w:szCs w:val="22"/>
        </w:rPr>
        <w:t>c</w:t>
      </w:r>
      <w:r w:rsidRPr="00797D39">
        <w:rPr>
          <w:sz w:val="22"/>
          <w:szCs w:val="22"/>
        </w:rPr>
        <w:t xml:space="preserve">ouncil or on a petition signed by 20 per cent of the voting members of the </w:t>
      </w:r>
      <w:r w:rsidR="00B80BF8" w:rsidRPr="00797D39">
        <w:rPr>
          <w:sz w:val="22"/>
          <w:szCs w:val="22"/>
        </w:rPr>
        <w:t>f</w:t>
      </w:r>
      <w:r w:rsidRPr="00797D39">
        <w:rPr>
          <w:sz w:val="22"/>
          <w:szCs w:val="22"/>
        </w:rPr>
        <w:t>aculty and stating the purpose of the proposed meeting.</w:t>
      </w:r>
    </w:p>
    <w:p w:rsidR="00584416" w:rsidRPr="00797D39" w:rsidRDefault="00584416">
      <w:pPr>
        <w:rPr>
          <w:sz w:val="22"/>
          <w:szCs w:val="22"/>
        </w:rPr>
      </w:pPr>
    </w:p>
    <w:p w:rsidR="00B80BF8" w:rsidRPr="00797D39" w:rsidRDefault="00B80BF8">
      <w:pPr>
        <w:rPr>
          <w:b/>
          <w:bCs/>
          <w:sz w:val="22"/>
          <w:szCs w:val="22"/>
        </w:rPr>
      </w:pPr>
      <w:r w:rsidRPr="00797D39">
        <w:rPr>
          <w:b/>
          <w:bCs/>
          <w:sz w:val="22"/>
          <w:szCs w:val="22"/>
        </w:rPr>
        <w:t>Section</w:t>
      </w:r>
      <w:r w:rsidR="009A59E7" w:rsidRPr="00797D39">
        <w:rPr>
          <w:b/>
          <w:bCs/>
          <w:sz w:val="22"/>
          <w:szCs w:val="22"/>
        </w:rPr>
        <w:t xml:space="preserve"> </w:t>
      </w:r>
      <w:r w:rsidRPr="00797D39">
        <w:rPr>
          <w:b/>
          <w:bCs/>
          <w:sz w:val="22"/>
          <w:szCs w:val="22"/>
        </w:rPr>
        <w:t>C. Notification of meetings</w:t>
      </w:r>
    </w:p>
    <w:p w:rsidR="00CE5FE5" w:rsidRPr="00797D39" w:rsidRDefault="00CE5FE5">
      <w:pPr>
        <w:rPr>
          <w:sz w:val="22"/>
          <w:szCs w:val="22"/>
        </w:rPr>
      </w:pPr>
      <w:r w:rsidRPr="00797D39">
        <w:rPr>
          <w:sz w:val="22"/>
          <w:szCs w:val="22"/>
        </w:rPr>
        <w:t xml:space="preserve">The </w:t>
      </w:r>
      <w:r w:rsidR="00B80BF8" w:rsidRPr="00797D39">
        <w:rPr>
          <w:sz w:val="22"/>
          <w:szCs w:val="22"/>
        </w:rPr>
        <w:t>s</w:t>
      </w:r>
      <w:r w:rsidRPr="00797D39">
        <w:rPr>
          <w:sz w:val="22"/>
          <w:szCs w:val="22"/>
        </w:rPr>
        <w:t xml:space="preserve">ecretary </w:t>
      </w:r>
      <w:r w:rsidR="00B80BF8" w:rsidRPr="00797D39">
        <w:rPr>
          <w:sz w:val="22"/>
          <w:szCs w:val="22"/>
        </w:rPr>
        <w:t xml:space="preserve">of the faculty </w:t>
      </w:r>
      <w:r w:rsidRPr="00797D39">
        <w:rPr>
          <w:sz w:val="22"/>
          <w:szCs w:val="22"/>
        </w:rPr>
        <w:t>shall notify each member in writing at least one week before each regular meeting and at least two days before each special meeting, specifying the time, the place, and the agenda of the meeting.</w:t>
      </w:r>
    </w:p>
    <w:p w:rsidR="00CE5FE5" w:rsidRPr="00797D39" w:rsidRDefault="00CE5FE5">
      <w:pPr>
        <w:rPr>
          <w:sz w:val="22"/>
          <w:szCs w:val="22"/>
        </w:rPr>
      </w:pPr>
    </w:p>
    <w:p w:rsidR="00B80BF8" w:rsidRPr="00797D39" w:rsidRDefault="00B80BF8">
      <w:pPr>
        <w:rPr>
          <w:b/>
          <w:bCs/>
          <w:sz w:val="22"/>
          <w:szCs w:val="22"/>
        </w:rPr>
      </w:pPr>
      <w:r w:rsidRPr="00797D39">
        <w:rPr>
          <w:b/>
          <w:bCs/>
          <w:sz w:val="22"/>
          <w:szCs w:val="22"/>
        </w:rPr>
        <w:t>Section</w:t>
      </w:r>
      <w:r w:rsidR="00E90CEC" w:rsidRPr="00797D39">
        <w:rPr>
          <w:b/>
          <w:bCs/>
          <w:sz w:val="22"/>
          <w:szCs w:val="22"/>
        </w:rPr>
        <w:t xml:space="preserve"> </w:t>
      </w:r>
      <w:r w:rsidRPr="00797D39">
        <w:rPr>
          <w:b/>
          <w:bCs/>
          <w:sz w:val="22"/>
          <w:szCs w:val="22"/>
        </w:rPr>
        <w:t>D. Meeting conduct</w:t>
      </w:r>
      <w:r w:rsidR="00CE5FE5" w:rsidRPr="00797D39">
        <w:rPr>
          <w:b/>
          <w:bCs/>
          <w:sz w:val="22"/>
          <w:szCs w:val="22"/>
        </w:rPr>
        <w:t xml:space="preserve">  </w:t>
      </w:r>
    </w:p>
    <w:p w:rsidR="00CE5FE5" w:rsidRPr="00797D39" w:rsidRDefault="00CE5FE5">
      <w:pPr>
        <w:rPr>
          <w:sz w:val="22"/>
          <w:szCs w:val="22"/>
        </w:rPr>
      </w:pPr>
      <w:r w:rsidRPr="00797D39">
        <w:rPr>
          <w:sz w:val="22"/>
          <w:szCs w:val="22"/>
        </w:rPr>
        <w:t xml:space="preserve">The </w:t>
      </w:r>
      <w:r w:rsidR="00B80BF8" w:rsidRPr="00797D39">
        <w:rPr>
          <w:sz w:val="22"/>
          <w:szCs w:val="22"/>
        </w:rPr>
        <w:t>d</w:t>
      </w:r>
      <w:r w:rsidRPr="00797D39">
        <w:rPr>
          <w:sz w:val="22"/>
          <w:szCs w:val="22"/>
        </w:rPr>
        <w:t xml:space="preserve">ean shall preside at both regular and special meetings, and conduct such meetings in accordance with </w:t>
      </w:r>
      <w:r w:rsidRPr="00797D39">
        <w:rPr>
          <w:i/>
          <w:iCs/>
          <w:sz w:val="22"/>
          <w:szCs w:val="22"/>
        </w:rPr>
        <w:t xml:space="preserve">Roberts’ </w:t>
      </w:r>
      <w:r w:rsidR="00FB231D" w:rsidRPr="00797D39">
        <w:rPr>
          <w:i/>
          <w:iCs/>
          <w:sz w:val="22"/>
          <w:szCs w:val="22"/>
        </w:rPr>
        <w:t xml:space="preserve">Revised </w:t>
      </w:r>
      <w:r w:rsidRPr="00797D39">
        <w:rPr>
          <w:i/>
          <w:iCs/>
          <w:sz w:val="22"/>
          <w:szCs w:val="22"/>
        </w:rPr>
        <w:t>Rules of Order</w:t>
      </w:r>
      <w:r w:rsidRPr="00797D39">
        <w:rPr>
          <w:sz w:val="22"/>
          <w:szCs w:val="22"/>
        </w:rPr>
        <w:t xml:space="preserve">, latest edition.  In the absence of the </w:t>
      </w:r>
      <w:r w:rsidR="00B80BF8" w:rsidRPr="00797D39">
        <w:rPr>
          <w:sz w:val="22"/>
          <w:szCs w:val="22"/>
        </w:rPr>
        <w:t>d</w:t>
      </w:r>
      <w:r w:rsidRPr="00797D39">
        <w:rPr>
          <w:sz w:val="22"/>
          <w:szCs w:val="22"/>
        </w:rPr>
        <w:t xml:space="preserve">ean, the </w:t>
      </w:r>
      <w:r w:rsidR="00B80BF8" w:rsidRPr="00797D39">
        <w:rPr>
          <w:sz w:val="22"/>
          <w:szCs w:val="22"/>
        </w:rPr>
        <w:t>s</w:t>
      </w:r>
      <w:r w:rsidRPr="00797D39">
        <w:rPr>
          <w:sz w:val="22"/>
          <w:szCs w:val="22"/>
        </w:rPr>
        <w:t xml:space="preserve">ecretary of the </w:t>
      </w:r>
      <w:r w:rsidR="00B80BF8" w:rsidRPr="00797D39">
        <w:rPr>
          <w:sz w:val="22"/>
          <w:szCs w:val="22"/>
        </w:rPr>
        <w:t>f</w:t>
      </w:r>
      <w:r w:rsidRPr="00797D39">
        <w:rPr>
          <w:sz w:val="22"/>
          <w:szCs w:val="22"/>
        </w:rPr>
        <w:t xml:space="preserve">aculty shall preside until the </w:t>
      </w:r>
      <w:r w:rsidR="00B80BF8" w:rsidRPr="00797D39">
        <w:rPr>
          <w:sz w:val="22"/>
          <w:szCs w:val="22"/>
        </w:rPr>
        <w:t>f</w:t>
      </w:r>
      <w:r w:rsidRPr="00797D39">
        <w:rPr>
          <w:sz w:val="22"/>
          <w:szCs w:val="22"/>
        </w:rPr>
        <w:t>aculty elects a presiding officer.</w:t>
      </w:r>
    </w:p>
    <w:p w:rsidR="00CE5FE5" w:rsidRPr="00797D39" w:rsidRDefault="00CE5FE5">
      <w:pPr>
        <w:rPr>
          <w:sz w:val="22"/>
          <w:szCs w:val="22"/>
        </w:rPr>
      </w:pPr>
    </w:p>
    <w:p w:rsidR="00B80BF8" w:rsidRPr="00797D39" w:rsidRDefault="00B80BF8">
      <w:pPr>
        <w:rPr>
          <w:b/>
          <w:bCs/>
          <w:sz w:val="22"/>
          <w:szCs w:val="22"/>
        </w:rPr>
      </w:pPr>
      <w:r w:rsidRPr="00797D39">
        <w:rPr>
          <w:b/>
          <w:bCs/>
          <w:sz w:val="22"/>
          <w:szCs w:val="22"/>
        </w:rPr>
        <w:t>Section</w:t>
      </w:r>
      <w:r w:rsidR="00FB231D" w:rsidRPr="00797D39">
        <w:rPr>
          <w:b/>
          <w:bCs/>
          <w:sz w:val="22"/>
          <w:szCs w:val="22"/>
        </w:rPr>
        <w:t xml:space="preserve"> </w:t>
      </w:r>
      <w:r w:rsidRPr="00797D39">
        <w:rPr>
          <w:b/>
          <w:bCs/>
          <w:sz w:val="22"/>
          <w:szCs w:val="22"/>
        </w:rPr>
        <w:t>E.</w:t>
      </w:r>
      <w:r w:rsidR="009A59E7" w:rsidRPr="00797D39">
        <w:rPr>
          <w:b/>
          <w:bCs/>
          <w:sz w:val="22"/>
          <w:szCs w:val="22"/>
        </w:rPr>
        <w:t xml:space="preserve"> </w:t>
      </w:r>
      <w:r w:rsidRPr="00797D39">
        <w:rPr>
          <w:b/>
          <w:bCs/>
          <w:sz w:val="22"/>
          <w:szCs w:val="22"/>
        </w:rPr>
        <w:t>Secretary of the faculty</w:t>
      </w:r>
    </w:p>
    <w:p w:rsidR="00CE5FE5" w:rsidRPr="00797D39" w:rsidRDefault="00CE5FE5">
      <w:pPr>
        <w:rPr>
          <w:sz w:val="22"/>
          <w:szCs w:val="22"/>
        </w:rPr>
      </w:pPr>
      <w:r w:rsidRPr="00797D39">
        <w:rPr>
          <w:sz w:val="22"/>
          <w:szCs w:val="22"/>
        </w:rPr>
        <w:t xml:space="preserve">The </w:t>
      </w:r>
      <w:r w:rsidR="00B80BF8" w:rsidRPr="00797D39">
        <w:rPr>
          <w:sz w:val="22"/>
          <w:szCs w:val="22"/>
        </w:rPr>
        <w:t>s</w:t>
      </w:r>
      <w:r w:rsidRPr="00797D39">
        <w:rPr>
          <w:sz w:val="22"/>
          <w:szCs w:val="22"/>
        </w:rPr>
        <w:t xml:space="preserve">ecretary of the </w:t>
      </w:r>
      <w:r w:rsidR="00ED14B4" w:rsidRPr="00797D39">
        <w:rPr>
          <w:sz w:val="22"/>
          <w:szCs w:val="22"/>
        </w:rPr>
        <w:t xml:space="preserve">council </w:t>
      </w:r>
      <w:r w:rsidRPr="00797D39">
        <w:rPr>
          <w:sz w:val="22"/>
          <w:szCs w:val="22"/>
        </w:rPr>
        <w:t xml:space="preserve">shall also serve as </w:t>
      </w:r>
      <w:r w:rsidR="00B80BF8" w:rsidRPr="00797D39">
        <w:rPr>
          <w:sz w:val="22"/>
          <w:szCs w:val="22"/>
        </w:rPr>
        <w:t>s</w:t>
      </w:r>
      <w:r w:rsidRPr="00797D39">
        <w:rPr>
          <w:sz w:val="22"/>
          <w:szCs w:val="22"/>
        </w:rPr>
        <w:t xml:space="preserve">ecretary of the </w:t>
      </w:r>
      <w:r w:rsidR="00ED14B4" w:rsidRPr="00797D39">
        <w:rPr>
          <w:sz w:val="22"/>
          <w:szCs w:val="22"/>
        </w:rPr>
        <w:t xml:space="preserve">faculty </w:t>
      </w:r>
      <w:r w:rsidRPr="00797D39">
        <w:rPr>
          <w:sz w:val="22"/>
          <w:szCs w:val="22"/>
        </w:rPr>
        <w:t xml:space="preserve">and shall be selected as provided in </w:t>
      </w:r>
      <w:r w:rsidR="00B80BF8" w:rsidRPr="00797D39">
        <w:rPr>
          <w:sz w:val="22"/>
          <w:szCs w:val="22"/>
        </w:rPr>
        <w:t xml:space="preserve">ARTICLE V, </w:t>
      </w:r>
      <w:r w:rsidRPr="00797D39">
        <w:rPr>
          <w:sz w:val="22"/>
          <w:szCs w:val="22"/>
        </w:rPr>
        <w:t xml:space="preserve">Section </w:t>
      </w:r>
      <w:r w:rsidR="001C5D0D" w:rsidRPr="00797D39">
        <w:rPr>
          <w:sz w:val="22"/>
          <w:szCs w:val="22"/>
        </w:rPr>
        <w:t>D</w:t>
      </w:r>
      <w:r w:rsidR="009A59E7" w:rsidRPr="00797D39">
        <w:rPr>
          <w:sz w:val="22"/>
          <w:szCs w:val="22"/>
        </w:rPr>
        <w:t>.</w:t>
      </w:r>
      <w:r w:rsidRPr="00797D39">
        <w:rPr>
          <w:sz w:val="22"/>
          <w:szCs w:val="22"/>
        </w:rPr>
        <w:t xml:space="preserve"> </w:t>
      </w:r>
      <w:r w:rsidR="008A2F3B" w:rsidRPr="00797D39">
        <w:rPr>
          <w:sz w:val="22"/>
          <w:szCs w:val="22"/>
        </w:rPr>
        <w:t>The secretary</w:t>
      </w:r>
      <w:r w:rsidRPr="00797D39">
        <w:rPr>
          <w:sz w:val="22"/>
          <w:szCs w:val="22"/>
        </w:rPr>
        <w:t xml:space="preserve"> shall serve one year, or until the selection of a successor, and may </w:t>
      </w:r>
      <w:r w:rsidR="008A2F3B" w:rsidRPr="00797D39">
        <w:rPr>
          <w:sz w:val="22"/>
          <w:szCs w:val="22"/>
        </w:rPr>
        <w:t>serve successive</w:t>
      </w:r>
      <w:r w:rsidR="009A59E7" w:rsidRPr="00797D39">
        <w:rPr>
          <w:sz w:val="22"/>
          <w:szCs w:val="22"/>
        </w:rPr>
        <w:t xml:space="preserve"> one-year terms. </w:t>
      </w:r>
      <w:r w:rsidR="00FB231D" w:rsidRPr="00797D39">
        <w:rPr>
          <w:sz w:val="22"/>
          <w:szCs w:val="22"/>
        </w:rPr>
        <w:t>T</w:t>
      </w:r>
      <w:r w:rsidR="008A2F3B" w:rsidRPr="00797D39">
        <w:rPr>
          <w:sz w:val="22"/>
          <w:szCs w:val="22"/>
        </w:rPr>
        <w:t>he secretary</w:t>
      </w:r>
      <w:r w:rsidRPr="00797D39">
        <w:rPr>
          <w:sz w:val="22"/>
          <w:szCs w:val="22"/>
        </w:rPr>
        <w:t xml:space="preserve"> shall record the attendance at all meetings of the </w:t>
      </w:r>
      <w:r w:rsidR="008A2F3B" w:rsidRPr="00797D39">
        <w:rPr>
          <w:sz w:val="22"/>
          <w:szCs w:val="22"/>
        </w:rPr>
        <w:t>f</w:t>
      </w:r>
      <w:r w:rsidRPr="00797D39">
        <w:rPr>
          <w:sz w:val="22"/>
          <w:szCs w:val="22"/>
        </w:rPr>
        <w:t xml:space="preserve">aculty, keep the minutes of all such meetings, retaining the original and transmitting copies to the </w:t>
      </w:r>
      <w:r w:rsidR="008A2F3B" w:rsidRPr="00797D39">
        <w:rPr>
          <w:sz w:val="22"/>
          <w:szCs w:val="22"/>
        </w:rPr>
        <w:t>p</w:t>
      </w:r>
      <w:r w:rsidRPr="00797D39">
        <w:rPr>
          <w:sz w:val="22"/>
          <w:szCs w:val="22"/>
        </w:rPr>
        <w:t xml:space="preserve">resident and to the </w:t>
      </w:r>
      <w:r w:rsidR="00FB231D" w:rsidRPr="00797D39">
        <w:rPr>
          <w:sz w:val="22"/>
          <w:szCs w:val="22"/>
        </w:rPr>
        <w:t>d</w:t>
      </w:r>
      <w:r w:rsidRPr="00797D39">
        <w:rPr>
          <w:sz w:val="22"/>
          <w:szCs w:val="22"/>
        </w:rPr>
        <w:t xml:space="preserve">ean, </w:t>
      </w:r>
      <w:r w:rsidR="008A2F3B" w:rsidRPr="00797D39">
        <w:rPr>
          <w:sz w:val="22"/>
          <w:szCs w:val="22"/>
        </w:rPr>
        <w:t xml:space="preserve">and </w:t>
      </w:r>
      <w:r w:rsidRPr="00797D39">
        <w:rPr>
          <w:sz w:val="22"/>
          <w:szCs w:val="22"/>
        </w:rPr>
        <w:t xml:space="preserve">shall also prepare and circulate to all members </w:t>
      </w:r>
      <w:r w:rsidR="008A2F3B" w:rsidRPr="00797D39">
        <w:rPr>
          <w:sz w:val="22"/>
          <w:szCs w:val="22"/>
        </w:rPr>
        <w:t xml:space="preserve">of the faculty </w:t>
      </w:r>
      <w:r w:rsidRPr="00797D39">
        <w:rPr>
          <w:sz w:val="22"/>
          <w:szCs w:val="22"/>
        </w:rPr>
        <w:t xml:space="preserve">before the first regular </w:t>
      </w:r>
      <w:r w:rsidR="00FB231D" w:rsidRPr="00797D39">
        <w:rPr>
          <w:sz w:val="22"/>
          <w:szCs w:val="22"/>
        </w:rPr>
        <w:t xml:space="preserve">faculty </w:t>
      </w:r>
      <w:r w:rsidRPr="00797D39">
        <w:rPr>
          <w:sz w:val="22"/>
          <w:szCs w:val="22"/>
        </w:rPr>
        <w:t xml:space="preserve">meeting of the academic year a list of all voting members of the </w:t>
      </w:r>
      <w:r w:rsidR="008A2F3B" w:rsidRPr="00797D39">
        <w:rPr>
          <w:sz w:val="22"/>
          <w:szCs w:val="22"/>
        </w:rPr>
        <w:t>f</w:t>
      </w:r>
      <w:r w:rsidRPr="00797D39">
        <w:rPr>
          <w:sz w:val="22"/>
          <w:szCs w:val="22"/>
        </w:rPr>
        <w:t xml:space="preserve">aculty and a list of all </w:t>
      </w:r>
      <w:r w:rsidR="008A2F3B" w:rsidRPr="00797D39">
        <w:rPr>
          <w:sz w:val="22"/>
          <w:szCs w:val="22"/>
        </w:rPr>
        <w:t>c</w:t>
      </w:r>
      <w:r w:rsidRPr="00797D39">
        <w:rPr>
          <w:sz w:val="22"/>
          <w:szCs w:val="22"/>
        </w:rPr>
        <w:t xml:space="preserve">ouncil and committee memberships for the academic year.  At the expiration of </w:t>
      </w:r>
      <w:r w:rsidR="008A2F3B" w:rsidRPr="00797D39">
        <w:rPr>
          <w:sz w:val="22"/>
          <w:szCs w:val="22"/>
        </w:rPr>
        <w:t xml:space="preserve">the secretary’s </w:t>
      </w:r>
      <w:r w:rsidRPr="00797D39">
        <w:rPr>
          <w:sz w:val="22"/>
          <w:szCs w:val="22"/>
        </w:rPr>
        <w:t xml:space="preserve">term of office, </w:t>
      </w:r>
      <w:r w:rsidR="008A2F3B" w:rsidRPr="00797D39">
        <w:rPr>
          <w:sz w:val="22"/>
          <w:szCs w:val="22"/>
        </w:rPr>
        <w:t>all records shall be transferred to the successor.</w:t>
      </w:r>
    </w:p>
    <w:p w:rsidR="00CE5FE5" w:rsidRPr="00797D39" w:rsidRDefault="00CE5FE5">
      <w:pPr>
        <w:rPr>
          <w:sz w:val="22"/>
          <w:szCs w:val="22"/>
        </w:rPr>
      </w:pPr>
    </w:p>
    <w:p w:rsidR="008A2F3B" w:rsidRPr="00797D39" w:rsidRDefault="00B80BF8">
      <w:pPr>
        <w:rPr>
          <w:b/>
          <w:bCs/>
          <w:sz w:val="22"/>
          <w:szCs w:val="22"/>
        </w:rPr>
      </w:pPr>
      <w:r w:rsidRPr="00797D39">
        <w:rPr>
          <w:b/>
          <w:bCs/>
          <w:sz w:val="22"/>
          <w:szCs w:val="22"/>
        </w:rPr>
        <w:t>Section</w:t>
      </w:r>
      <w:r w:rsidR="00FB231D" w:rsidRPr="00797D39">
        <w:rPr>
          <w:b/>
          <w:bCs/>
          <w:sz w:val="22"/>
          <w:szCs w:val="22"/>
        </w:rPr>
        <w:t xml:space="preserve"> </w:t>
      </w:r>
      <w:r w:rsidR="008A2F3B" w:rsidRPr="00797D39">
        <w:rPr>
          <w:b/>
          <w:bCs/>
          <w:sz w:val="22"/>
          <w:szCs w:val="22"/>
        </w:rPr>
        <w:t>F. Quorum and voting</w:t>
      </w:r>
    </w:p>
    <w:p w:rsidR="00CE5FE5" w:rsidRPr="00797D39" w:rsidRDefault="009A6F42">
      <w:pPr>
        <w:rPr>
          <w:sz w:val="22"/>
          <w:szCs w:val="22"/>
        </w:rPr>
      </w:pPr>
      <w:r w:rsidRPr="00797D39">
        <w:rPr>
          <w:sz w:val="22"/>
          <w:szCs w:val="22"/>
        </w:rPr>
        <w:t>F</w:t>
      </w:r>
      <w:r w:rsidR="00CE5FE5" w:rsidRPr="00797D39">
        <w:rPr>
          <w:sz w:val="22"/>
          <w:szCs w:val="22"/>
        </w:rPr>
        <w:t xml:space="preserve">ifty per cent of the voting members of the </w:t>
      </w:r>
      <w:r w:rsidR="008A2F3B" w:rsidRPr="00797D39">
        <w:rPr>
          <w:sz w:val="22"/>
          <w:szCs w:val="22"/>
        </w:rPr>
        <w:t>f</w:t>
      </w:r>
      <w:r w:rsidR="00CE5FE5" w:rsidRPr="00797D39">
        <w:rPr>
          <w:sz w:val="22"/>
          <w:szCs w:val="22"/>
        </w:rPr>
        <w:t>aculty shall constitute a quorum, and all decisions shall be by majority vote of those present.  In the absence of a quorum call, a quorum is assumed present at all legally called meetings and all actions taken are thereby legal whether or not there was, in fact, a quorum present.</w:t>
      </w:r>
    </w:p>
    <w:p w:rsidR="00CE5FE5" w:rsidRPr="00797D39" w:rsidRDefault="00CE5FE5">
      <w:pPr>
        <w:rPr>
          <w:sz w:val="22"/>
          <w:szCs w:val="22"/>
        </w:rPr>
      </w:pPr>
    </w:p>
    <w:p w:rsidR="00CE5FE5" w:rsidRPr="00797D39" w:rsidRDefault="00CE5FE5">
      <w:pPr>
        <w:pStyle w:val="Heading2"/>
        <w:rPr>
          <w:szCs w:val="22"/>
          <w:u w:val="none"/>
        </w:rPr>
      </w:pPr>
      <w:r w:rsidRPr="00797D39">
        <w:rPr>
          <w:szCs w:val="22"/>
          <w:u w:val="none"/>
        </w:rPr>
        <w:t>ARTICLE IV. COMMITTEES</w:t>
      </w:r>
    </w:p>
    <w:p w:rsidR="00CE5FE5" w:rsidRPr="00797D39" w:rsidRDefault="00CE5FE5">
      <w:pPr>
        <w:rPr>
          <w:sz w:val="22"/>
          <w:szCs w:val="22"/>
        </w:rPr>
      </w:pPr>
    </w:p>
    <w:p w:rsidR="008A2F3B" w:rsidRPr="00797D39" w:rsidRDefault="00B80BF8">
      <w:pPr>
        <w:rPr>
          <w:b/>
          <w:bCs/>
          <w:sz w:val="22"/>
          <w:szCs w:val="22"/>
        </w:rPr>
      </w:pPr>
      <w:r w:rsidRPr="00797D39">
        <w:rPr>
          <w:b/>
          <w:bCs/>
          <w:sz w:val="22"/>
          <w:szCs w:val="22"/>
        </w:rPr>
        <w:t>Section</w:t>
      </w:r>
      <w:r w:rsidR="00FB231D" w:rsidRPr="00797D39">
        <w:rPr>
          <w:b/>
          <w:bCs/>
          <w:sz w:val="22"/>
          <w:szCs w:val="22"/>
        </w:rPr>
        <w:t xml:space="preserve"> </w:t>
      </w:r>
      <w:r w:rsidR="008A2F3B" w:rsidRPr="00797D39">
        <w:rPr>
          <w:b/>
          <w:bCs/>
          <w:sz w:val="22"/>
          <w:szCs w:val="22"/>
        </w:rPr>
        <w:t>A. Standing committees</w:t>
      </w:r>
    </w:p>
    <w:p w:rsidR="00CE5FE5" w:rsidRPr="00797D39" w:rsidRDefault="00CE5FE5">
      <w:pPr>
        <w:rPr>
          <w:sz w:val="22"/>
          <w:szCs w:val="22"/>
        </w:rPr>
      </w:pPr>
      <w:r w:rsidRPr="00797D39">
        <w:rPr>
          <w:sz w:val="22"/>
          <w:szCs w:val="22"/>
        </w:rPr>
        <w:t xml:space="preserve">The standing committees of the </w:t>
      </w:r>
      <w:r w:rsidR="008A2F3B" w:rsidRPr="00797D39">
        <w:rPr>
          <w:sz w:val="22"/>
          <w:szCs w:val="22"/>
        </w:rPr>
        <w:t>f</w:t>
      </w:r>
      <w:r w:rsidRPr="00797D39">
        <w:rPr>
          <w:sz w:val="22"/>
          <w:szCs w:val="22"/>
        </w:rPr>
        <w:t xml:space="preserve">aculty shall be the </w:t>
      </w:r>
      <w:r w:rsidR="008A2F3B" w:rsidRPr="00797D39">
        <w:rPr>
          <w:sz w:val="22"/>
          <w:szCs w:val="22"/>
        </w:rPr>
        <w:t>c</w:t>
      </w:r>
      <w:r w:rsidRPr="00797D39">
        <w:rPr>
          <w:sz w:val="22"/>
          <w:szCs w:val="22"/>
        </w:rPr>
        <w:t xml:space="preserve">ouncil and the </w:t>
      </w:r>
      <w:r w:rsidR="008A2F3B" w:rsidRPr="00797D39">
        <w:rPr>
          <w:sz w:val="22"/>
          <w:szCs w:val="22"/>
        </w:rPr>
        <w:t>c</w:t>
      </w:r>
      <w:r w:rsidRPr="00797D39">
        <w:rPr>
          <w:sz w:val="22"/>
          <w:szCs w:val="22"/>
        </w:rPr>
        <w:t xml:space="preserve">ommittee on </w:t>
      </w:r>
      <w:r w:rsidR="008A2F3B" w:rsidRPr="00797D39">
        <w:rPr>
          <w:sz w:val="22"/>
          <w:szCs w:val="22"/>
        </w:rPr>
        <w:t>a</w:t>
      </w:r>
      <w:r w:rsidRPr="00797D39">
        <w:rPr>
          <w:sz w:val="22"/>
          <w:szCs w:val="22"/>
        </w:rPr>
        <w:t>ppointments.</w:t>
      </w:r>
    </w:p>
    <w:p w:rsidR="006E43AE" w:rsidRPr="00797D39" w:rsidRDefault="006E43AE">
      <w:pPr>
        <w:rPr>
          <w:sz w:val="22"/>
          <w:szCs w:val="22"/>
        </w:rPr>
      </w:pPr>
    </w:p>
    <w:p w:rsidR="00DE1D7E" w:rsidRPr="00797D39" w:rsidRDefault="00DE1D7E">
      <w:pPr>
        <w:rPr>
          <w:b/>
          <w:bCs/>
          <w:sz w:val="22"/>
          <w:szCs w:val="22"/>
        </w:rPr>
      </w:pPr>
      <w:r w:rsidRPr="00797D39">
        <w:rPr>
          <w:b/>
          <w:bCs/>
          <w:sz w:val="22"/>
          <w:szCs w:val="22"/>
        </w:rPr>
        <w:t>Section B</w:t>
      </w:r>
      <w:r w:rsidR="008A2F3B" w:rsidRPr="00797D39">
        <w:rPr>
          <w:b/>
          <w:bCs/>
          <w:sz w:val="22"/>
          <w:szCs w:val="22"/>
        </w:rPr>
        <w:t>. Special committees</w:t>
      </w:r>
      <w:r w:rsidR="00CE5FE5" w:rsidRPr="00797D39">
        <w:rPr>
          <w:b/>
          <w:bCs/>
          <w:sz w:val="22"/>
          <w:szCs w:val="22"/>
        </w:rPr>
        <w:t xml:space="preserve">  </w:t>
      </w:r>
    </w:p>
    <w:p w:rsidR="00CE5FE5" w:rsidRPr="00797D39" w:rsidRDefault="00CE5FE5">
      <w:pPr>
        <w:rPr>
          <w:sz w:val="22"/>
          <w:szCs w:val="22"/>
        </w:rPr>
      </w:pPr>
      <w:r w:rsidRPr="00797D39">
        <w:rPr>
          <w:sz w:val="22"/>
          <w:szCs w:val="22"/>
        </w:rPr>
        <w:t>The faculty may at any time provide for a special committee to study and to recommend on any matter or matters within its jurisdiction which it may deem appropriate, provided, however, that such matter or matters are not within the jurisdiction of any standing committee.</w:t>
      </w:r>
    </w:p>
    <w:p w:rsidR="009A59E7" w:rsidRPr="00797D39" w:rsidRDefault="009A59E7">
      <w:pPr>
        <w:pStyle w:val="Heading2"/>
        <w:rPr>
          <w:szCs w:val="22"/>
        </w:rPr>
      </w:pPr>
    </w:p>
    <w:p w:rsidR="00CE5FE5" w:rsidRPr="00797D39" w:rsidRDefault="00CE5FE5">
      <w:pPr>
        <w:pStyle w:val="Heading2"/>
        <w:rPr>
          <w:szCs w:val="22"/>
          <w:u w:val="none"/>
        </w:rPr>
      </w:pPr>
      <w:r w:rsidRPr="00797D39">
        <w:rPr>
          <w:szCs w:val="22"/>
          <w:u w:val="none"/>
        </w:rPr>
        <w:t>ARTICLE V. COUNCIL</w:t>
      </w:r>
    </w:p>
    <w:p w:rsidR="00CE5FE5" w:rsidRPr="00797D39" w:rsidRDefault="00CE5FE5">
      <w:pPr>
        <w:rPr>
          <w:sz w:val="22"/>
          <w:szCs w:val="22"/>
        </w:rPr>
      </w:pPr>
    </w:p>
    <w:p w:rsidR="00431DD4" w:rsidRPr="00797D39" w:rsidRDefault="00431DD4" w:rsidP="00431DD4">
      <w:pPr>
        <w:rPr>
          <w:b/>
          <w:sz w:val="22"/>
          <w:szCs w:val="22"/>
        </w:rPr>
      </w:pPr>
      <w:r w:rsidRPr="00797D39">
        <w:rPr>
          <w:b/>
          <w:sz w:val="22"/>
          <w:szCs w:val="22"/>
        </w:rPr>
        <w:t>Section A. Duties of council</w:t>
      </w:r>
    </w:p>
    <w:p w:rsidR="00431DD4" w:rsidRPr="00797D39" w:rsidRDefault="00431DD4" w:rsidP="00431DD4">
      <w:pPr>
        <w:rPr>
          <w:sz w:val="22"/>
          <w:szCs w:val="22"/>
        </w:rPr>
      </w:pPr>
      <w:r w:rsidRPr="00797D39">
        <w:rPr>
          <w:sz w:val="22"/>
          <w:szCs w:val="22"/>
        </w:rPr>
        <w:t xml:space="preserve">The council shall consider all matters of educational policy and any other matter within the jurisdiction of the faculty.  It shall have the power to act for the faculty between meetings of the faculty.  It shall be advisory to the president, dean, </w:t>
      </w:r>
      <w:r w:rsidR="008C632B" w:rsidRPr="00797D39">
        <w:rPr>
          <w:sz w:val="22"/>
          <w:szCs w:val="22"/>
        </w:rPr>
        <w:t xml:space="preserve">and </w:t>
      </w:r>
      <w:r w:rsidRPr="00797D39">
        <w:rPr>
          <w:sz w:val="22"/>
          <w:szCs w:val="22"/>
        </w:rPr>
        <w:t xml:space="preserve">board of trustees in any matters which they may deem appropriate, including consultation on the appointments of special committees.  The council </w:t>
      </w:r>
      <w:r w:rsidR="00F973D4" w:rsidRPr="00797D39">
        <w:rPr>
          <w:sz w:val="22"/>
          <w:szCs w:val="22"/>
        </w:rPr>
        <w:t>shall</w:t>
      </w:r>
      <w:r w:rsidRPr="00797D39">
        <w:rPr>
          <w:sz w:val="22"/>
          <w:szCs w:val="22"/>
        </w:rPr>
        <w:t xml:space="preserve"> hear and respond to any petition signed by three or more members of the faculty. </w:t>
      </w:r>
    </w:p>
    <w:p w:rsidR="00431DD4" w:rsidRPr="00797D39" w:rsidRDefault="00431DD4">
      <w:pPr>
        <w:rPr>
          <w:sz w:val="22"/>
          <w:szCs w:val="22"/>
        </w:rPr>
      </w:pPr>
    </w:p>
    <w:p w:rsidR="008A2F3B" w:rsidRPr="009713B2" w:rsidRDefault="00B80BF8">
      <w:pPr>
        <w:rPr>
          <w:b/>
          <w:bCs/>
          <w:color w:val="FF0000"/>
          <w:sz w:val="22"/>
          <w:szCs w:val="22"/>
        </w:rPr>
      </w:pPr>
      <w:r w:rsidRPr="009713B2">
        <w:rPr>
          <w:b/>
          <w:bCs/>
          <w:color w:val="FF0000"/>
          <w:sz w:val="22"/>
          <w:szCs w:val="22"/>
        </w:rPr>
        <w:t>Section</w:t>
      </w:r>
      <w:r w:rsidR="00FB231D" w:rsidRPr="009713B2">
        <w:rPr>
          <w:b/>
          <w:bCs/>
          <w:color w:val="FF0000"/>
          <w:sz w:val="22"/>
          <w:szCs w:val="22"/>
        </w:rPr>
        <w:t xml:space="preserve"> </w:t>
      </w:r>
      <w:r w:rsidR="00431DD4" w:rsidRPr="009713B2">
        <w:rPr>
          <w:b/>
          <w:bCs/>
          <w:color w:val="FF0000"/>
          <w:sz w:val="22"/>
          <w:szCs w:val="22"/>
        </w:rPr>
        <w:t>B</w:t>
      </w:r>
      <w:r w:rsidR="008A2F3B" w:rsidRPr="009713B2">
        <w:rPr>
          <w:b/>
          <w:bCs/>
          <w:color w:val="FF0000"/>
          <w:sz w:val="22"/>
          <w:szCs w:val="22"/>
        </w:rPr>
        <w:t>.</w:t>
      </w:r>
      <w:r w:rsidR="00CE5FE5" w:rsidRPr="009713B2">
        <w:rPr>
          <w:b/>
          <w:bCs/>
          <w:color w:val="FF0000"/>
          <w:sz w:val="22"/>
          <w:szCs w:val="22"/>
        </w:rPr>
        <w:t xml:space="preserve">  </w:t>
      </w:r>
      <w:r w:rsidR="001C5D0D" w:rsidRPr="009713B2">
        <w:rPr>
          <w:b/>
          <w:bCs/>
          <w:color w:val="FF0000"/>
          <w:sz w:val="22"/>
          <w:szCs w:val="22"/>
        </w:rPr>
        <w:t xml:space="preserve">Membership and terms </w:t>
      </w:r>
      <w:r w:rsidR="008A2F3B" w:rsidRPr="009713B2">
        <w:rPr>
          <w:b/>
          <w:bCs/>
          <w:color w:val="FF0000"/>
          <w:sz w:val="22"/>
          <w:szCs w:val="22"/>
        </w:rPr>
        <w:t>of council</w:t>
      </w:r>
      <w:r w:rsidR="001C5D0D" w:rsidRPr="009713B2">
        <w:rPr>
          <w:b/>
          <w:bCs/>
          <w:color w:val="FF0000"/>
          <w:sz w:val="22"/>
          <w:szCs w:val="22"/>
        </w:rPr>
        <w:t xml:space="preserve"> members</w:t>
      </w:r>
    </w:p>
    <w:p w:rsidR="009713B2" w:rsidRPr="009713B2" w:rsidRDefault="009713B2" w:rsidP="009713B2">
      <w:pPr>
        <w:autoSpaceDE w:val="0"/>
        <w:autoSpaceDN w:val="0"/>
        <w:adjustRightInd w:val="0"/>
        <w:rPr>
          <w:rFonts w:eastAsia="Calibri"/>
          <w:color w:val="FF0000"/>
          <w:sz w:val="22"/>
          <w:szCs w:val="22"/>
        </w:rPr>
      </w:pPr>
      <w:r w:rsidRPr="009713B2">
        <w:rPr>
          <w:rFonts w:eastAsia="Calibri"/>
          <w:color w:val="000000"/>
          <w:sz w:val="22"/>
          <w:szCs w:val="22"/>
        </w:rPr>
        <w:t xml:space="preserve">The council shall consist of </w:t>
      </w:r>
      <w:r w:rsidRPr="009713B2">
        <w:rPr>
          <w:rFonts w:eastAsia="Calibri"/>
          <w:color w:val="FF0000"/>
          <w:sz w:val="22"/>
          <w:szCs w:val="22"/>
        </w:rPr>
        <w:t>two non-voting ex officio members</w:t>
      </w:r>
      <w:r w:rsidRPr="009713B2">
        <w:rPr>
          <w:rFonts w:eastAsia="Calibri"/>
          <w:color w:val="000000"/>
          <w:sz w:val="22"/>
          <w:szCs w:val="22"/>
        </w:rPr>
        <w:t xml:space="preserve">, the dean </w:t>
      </w:r>
      <w:r w:rsidRPr="009713B2">
        <w:rPr>
          <w:rFonts w:eastAsia="Calibri"/>
          <w:color w:val="FF0000"/>
          <w:sz w:val="22"/>
          <w:szCs w:val="22"/>
        </w:rPr>
        <w:t xml:space="preserve">and the WSOM representative on the Faculty Senate Executive Committee (Constitution, Article VI, Sec A., Par 1, and Faculty Senate Bylaws) as well as </w:t>
      </w:r>
      <w:r w:rsidRPr="009713B2">
        <w:rPr>
          <w:rFonts w:eastAsia="Calibri"/>
          <w:color w:val="000000"/>
          <w:sz w:val="22"/>
          <w:szCs w:val="22"/>
        </w:rPr>
        <w:t xml:space="preserve">nine </w:t>
      </w:r>
      <w:r w:rsidRPr="009713B2">
        <w:rPr>
          <w:rFonts w:eastAsia="Calibri"/>
          <w:color w:val="FF0000"/>
          <w:sz w:val="22"/>
          <w:szCs w:val="22"/>
        </w:rPr>
        <w:t xml:space="preserve">elected voting </w:t>
      </w:r>
      <w:r w:rsidRPr="009713B2">
        <w:rPr>
          <w:rFonts w:eastAsia="Calibri"/>
          <w:color w:val="000000"/>
          <w:sz w:val="22"/>
          <w:szCs w:val="22"/>
        </w:rPr>
        <w:t>members</w:t>
      </w:r>
      <w:r w:rsidRPr="009713B2">
        <w:rPr>
          <w:rFonts w:eastAsia="Calibri"/>
          <w:color w:val="FF0000"/>
          <w:sz w:val="22"/>
          <w:szCs w:val="22"/>
        </w:rPr>
        <w:t xml:space="preserve">. Six are to </w:t>
      </w:r>
      <w:proofErr w:type="gramStart"/>
      <w:r w:rsidRPr="009713B2">
        <w:rPr>
          <w:rFonts w:eastAsia="Calibri"/>
          <w:color w:val="FF0000"/>
          <w:sz w:val="22"/>
          <w:szCs w:val="22"/>
        </w:rPr>
        <w:t>be selected</w:t>
      </w:r>
      <w:proofErr w:type="gramEnd"/>
      <w:r w:rsidRPr="009713B2">
        <w:rPr>
          <w:rFonts w:eastAsia="Calibri"/>
          <w:color w:val="FF0000"/>
          <w:sz w:val="22"/>
          <w:szCs w:val="22"/>
        </w:rPr>
        <w:t xml:space="preserve"> to ensure representation for each of our current school departments, with the other three </w:t>
      </w:r>
      <w:r w:rsidRPr="009713B2">
        <w:rPr>
          <w:rFonts w:eastAsia="Calibri"/>
          <w:color w:val="000000"/>
          <w:sz w:val="22"/>
          <w:szCs w:val="22"/>
        </w:rPr>
        <w:t xml:space="preserve">at large from among </w:t>
      </w:r>
      <w:r w:rsidRPr="009713B2">
        <w:rPr>
          <w:rFonts w:eastAsia="Calibri"/>
          <w:color w:val="FF0000"/>
          <w:sz w:val="22"/>
          <w:szCs w:val="22"/>
        </w:rPr>
        <w:t xml:space="preserve">all </w:t>
      </w:r>
      <w:r w:rsidRPr="009713B2">
        <w:rPr>
          <w:rFonts w:eastAsia="Calibri"/>
          <w:color w:val="000000"/>
          <w:sz w:val="22"/>
          <w:szCs w:val="22"/>
        </w:rPr>
        <w:t xml:space="preserve">voting members of the faculty as defined by ARTICLE II, Sections A through D. Each such member shall serve three years and may serve consecutive terms without interruption. Their terms shall be staggered over a three-year cycle. </w:t>
      </w:r>
      <w:r w:rsidRPr="009713B2">
        <w:rPr>
          <w:rFonts w:eastAsia="Calibri"/>
          <w:color w:val="FF0000"/>
          <w:sz w:val="22"/>
          <w:szCs w:val="22"/>
        </w:rPr>
        <w:t xml:space="preserve">If the WSOM representative on the Faculty Senate Executive Committee is </w:t>
      </w:r>
      <w:proofErr w:type="gramStart"/>
      <w:r w:rsidRPr="009713B2">
        <w:rPr>
          <w:rFonts w:eastAsia="Calibri"/>
          <w:color w:val="FF0000"/>
          <w:sz w:val="22"/>
          <w:szCs w:val="22"/>
        </w:rPr>
        <w:t>already</w:t>
      </w:r>
      <w:proofErr w:type="gramEnd"/>
      <w:r w:rsidRPr="009713B2">
        <w:rPr>
          <w:rFonts w:eastAsia="Calibri"/>
          <w:color w:val="FF0000"/>
          <w:sz w:val="22"/>
          <w:szCs w:val="22"/>
        </w:rPr>
        <w:t xml:space="preserve"> an elected member of the council, no additional Faculty Senate Representative is needed at that time. </w:t>
      </w:r>
    </w:p>
    <w:p w:rsidR="00CE5FE5" w:rsidRPr="00797D39" w:rsidRDefault="001C5D0D">
      <w:pPr>
        <w:rPr>
          <w:sz w:val="22"/>
          <w:szCs w:val="22"/>
        </w:rPr>
      </w:pPr>
      <w:r w:rsidRPr="00797D39">
        <w:rPr>
          <w:bCs/>
          <w:sz w:val="22"/>
          <w:szCs w:val="22"/>
        </w:rPr>
        <w:t xml:space="preserve"> </w:t>
      </w:r>
    </w:p>
    <w:p w:rsidR="001C5D0D" w:rsidRPr="009713B2" w:rsidRDefault="00B80BF8" w:rsidP="001C5D0D">
      <w:pPr>
        <w:rPr>
          <w:b/>
          <w:color w:val="FF0000"/>
          <w:sz w:val="22"/>
          <w:szCs w:val="22"/>
        </w:rPr>
      </w:pPr>
      <w:r w:rsidRPr="009713B2">
        <w:rPr>
          <w:b/>
          <w:bCs/>
          <w:color w:val="FF0000"/>
          <w:sz w:val="22"/>
          <w:szCs w:val="22"/>
        </w:rPr>
        <w:t>Section</w:t>
      </w:r>
      <w:r w:rsidR="004A0F9A" w:rsidRPr="009713B2">
        <w:rPr>
          <w:b/>
          <w:bCs/>
          <w:color w:val="FF0000"/>
          <w:sz w:val="22"/>
          <w:szCs w:val="22"/>
        </w:rPr>
        <w:t xml:space="preserve"> </w:t>
      </w:r>
      <w:r w:rsidR="00431DD4" w:rsidRPr="009713B2">
        <w:rPr>
          <w:b/>
          <w:bCs/>
          <w:color w:val="FF0000"/>
          <w:sz w:val="22"/>
          <w:szCs w:val="22"/>
        </w:rPr>
        <w:t>C</w:t>
      </w:r>
      <w:r w:rsidR="008A2F3B" w:rsidRPr="009713B2">
        <w:rPr>
          <w:b/>
          <w:bCs/>
          <w:color w:val="FF0000"/>
          <w:sz w:val="22"/>
          <w:szCs w:val="22"/>
        </w:rPr>
        <w:t>.</w:t>
      </w:r>
      <w:r w:rsidR="001C5D0D" w:rsidRPr="009713B2">
        <w:rPr>
          <w:b/>
          <w:color w:val="FF0000"/>
          <w:sz w:val="22"/>
          <w:szCs w:val="22"/>
        </w:rPr>
        <w:t xml:space="preserve"> Election of members of council</w:t>
      </w:r>
    </w:p>
    <w:p w:rsidR="009713B2" w:rsidRPr="009713B2" w:rsidRDefault="009713B2" w:rsidP="009713B2">
      <w:pPr>
        <w:rPr>
          <w:sz w:val="22"/>
          <w:szCs w:val="22"/>
        </w:rPr>
      </w:pPr>
      <w:r w:rsidRPr="009713B2">
        <w:rPr>
          <w:color w:val="000000"/>
          <w:sz w:val="22"/>
          <w:szCs w:val="22"/>
        </w:rPr>
        <w:t xml:space="preserve">In May each year, the secretary of the faculty shall mail to each voting member, as designated in ARTICLE II, Sections A through D, a nominating ballot listing all members of the voting faculty </w:t>
      </w:r>
      <w:r w:rsidRPr="009713B2">
        <w:rPr>
          <w:color w:val="FF0000"/>
          <w:sz w:val="22"/>
          <w:szCs w:val="22"/>
        </w:rPr>
        <w:t>by department</w:t>
      </w:r>
      <w:r w:rsidRPr="009713B2">
        <w:rPr>
          <w:color w:val="000000"/>
          <w:sz w:val="22"/>
          <w:szCs w:val="22"/>
        </w:rPr>
        <w:t xml:space="preserve">, as designated in those sections. Each </w:t>
      </w:r>
      <w:r w:rsidRPr="009713B2">
        <w:rPr>
          <w:color w:val="FF0000"/>
          <w:sz w:val="22"/>
          <w:szCs w:val="22"/>
        </w:rPr>
        <w:t xml:space="preserve">voting </w:t>
      </w:r>
      <w:r w:rsidRPr="009713B2">
        <w:rPr>
          <w:color w:val="000000"/>
          <w:sz w:val="22"/>
          <w:szCs w:val="22"/>
        </w:rPr>
        <w:t xml:space="preserve">member so designated may vote for not more than six </w:t>
      </w:r>
      <w:r w:rsidRPr="009713B2">
        <w:rPr>
          <w:color w:val="FF0000"/>
          <w:sz w:val="22"/>
          <w:szCs w:val="22"/>
        </w:rPr>
        <w:t xml:space="preserve">total representatives, </w:t>
      </w:r>
      <w:r w:rsidRPr="009713B2">
        <w:rPr>
          <w:sz w:val="22"/>
          <w:szCs w:val="22"/>
        </w:rPr>
        <w:t>provided that at least one vote must be cast for a member from each department that lacks (or within the election year will lack, due to expiration of a term) representation on the Council.</w:t>
      </w:r>
      <w:r w:rsidRPr="009713B2">
        <w:rPr>
          <w:color w:val="FF0000"/>
          <w:sz w:val="22"/>
          <w:szCs w:val="22"/>
        </w:rPr>
        <w:t xml:space="preserve"> The ballot shall indicate representation needs. </w:t>
      </w:r>
      <w:r w:rsidRPr="009713B2">
        <w:rPr>
          <w:color w:val="000000"/>
          <w:sz w:val="22"/>
          <w:szCs w:val="22"/>
        </w:rPr>
        <w:t xml:space="preserve">The six persons receiving the largest number of votes, </w:t>
      </w:r>
      <w:r w:rsidRPr="009713B2">
        <w:rPr>
          <w:color w:val="FF0000"/>
          <w:sz w:val="22"/>
          <w:szCs w:val="22"/>
        </w:rPr>
        <w:t xml:space="preserve">ensuring department representation, </w:t>
      </w:r>
      <w:proofErr w:type="gramStart"/>
      <w:r w:rsidRPr="009713B2">
        <w:rPr>
          <w:color w:val="000000"/>
          <w:sz w:val="22"/>
          <w:szCs w:val="22"/>
        </w:rPr>
        <w:t>shall be considered</w:t>
      </w:r>
      <w:proofErr w:type="gramEnd"/>
      <w:r w:rsidRPr="009713B2">
        <w:rPr>
          <w:color w:val="000000"/>
          <w:sz w:val="22"/>
          <w:szCs w:val="22"/>
        </w:rPr>
        <w:t xml:space="preserve"> nominated for membership in the council. The secretary shall then mail to each voting member a second ballot listing the six nominees </w:t>
      </w:r>
      <w:r w:rsidRPr="009713B2">
        <w:rPr>
          <w:color w:val="FF0000"/>
          <w:sz w:val="22"/>
          <w:szCs w:val="22"/>
        </w:rPr>
        <w:t xml:space="preserve">by department and indicating any department that needs to have a member elected to ensure continued representation by all departments. </w:t>
      </w:r>
      <w:r w:rsidRPr="009713B2">
        <w:rPr>
          <w:color w:val="000000"/>
          <w:sz w:val="22"/>
          <w:szCs w:val="22"/>
        </w:rPr>
        <w:t xml:space="preserve">Each member may vote for not more than three, </w:t>
      </w:r>
      <w:proofErr w:type="gramStart"/>
      <w:r w:rsidRPr="009713B2">
        <w:rPr>
          <w:color w:val="1F1F1F"/>
          <w:sz w:val="22"/>
          <w:szCs w:val="22"/>
          <w:shd w:val="clear" w:color="auto" w:fill="FFFFFF"/>
        </w:rPr>
        <w:t>provided that</w:t>
      </w:r>
      <w:proofErr w:type="gramEnd"/>
      <w:r w:rsidRPr="009713B2">
        <w:rPr>
          <w:color w:val="1F1F1F"/>
          <w:sz w:val="22"/>
          <w:szCs w:val="22"/>
          <w:shd w:val="clear" w:color="auto" w:fill="FFFFFF"/>
        </w:rPr>
        <w:t xml:space="preserve"> at least one vote must be cast for a member from each department indicated as needing representation.</w:t>
      </w:r>
      <w:r w:rsidRPr="009713B2">
        <w:rPr>
          <w:color w:val="000000"/>
          <w:sz w:val="22"/>
          <w:szCs w:val="22"/>
        </w:rPr>
        <w:t xml:space="preserve"> </w:t>
      </w:r>
      <w:r w:rsidRPr="009713B2">
        <w:rPr>
          <w:color w:val="FF0000"/>
          <w:sz w:val="22"/>
          <w:szCs w:val="22"/>
        </w:rPr>
        <w:t xml:space="preserve">At-large nominees </w:t>
      </w:r>
      <w:r w:rsidRPr="009713B2">
        <w:rPr>
          <w:color w:val="000000"/>
          <w:sz w:val="22"/>
          <w:szCs w:val="22"/>
        </w:rPr>
        <w:t xml:space="preserve">receiving the largest number of votes </w:t>
      </w:r>
      <w:proofErr w:type="gramStart"/>
      <w:r w:rsidRPr="009713B2">
        <w:rPr>
          <w:color w:val="000000"/>
          <w:sz w:val="22"/>
          <w:szCs w:val="22"/>
        </w:rPr>
        <w:t>shall be elected</w:t>
      </w:r>
      <w:proofErr w:type="gramEnd"/>
      <w:r w:rsidRPr="009713B2">
        <w:rPr>
          <w:color w:val="000000"/>
          <w:sz w:val="22"/>
          <w:szCs w:val="22"/>
        </w:rPr>
        <w:t xml:space="preserve"> to membership in the council. </w:t>
      </w:r>
      <w:r w:rsidRPr="009713B2">
        <w:rPr>
          <w:color w:val="FF0000"/>
          <w:sz w:val="22"/>
          <w:szCs w:val="22"/>
        </w:rPr>
        <w:t xml:space="preserve">If all departments </w:t>
      </w:r>
      <w:proofErr w:type="gramStart"/>
      <w:r w:rsidRPr="009713B2">
        <w:rPr>
          <w:color w:val="FF0000"/>
          <w:sz w:val="22"/>
          <w:szCs w:val="22"/>
        </w:rPr>
        <w:t>are represented</w:t>
      </w:r>
      <w:proofErr w:type="gramEnd"/>
      <w:r w:rsidRPr="009713B2">
        <w:rPr>
          <w:color w:val="FF0000"/>
          <w:sz w:val="22"/>
          <w:szCs w:val="22"/>
        </w:rPr>
        <w:t xml:space="preserve"> at the time of the election, the three members with the highest vote counts will be elected. If any department is losing a representative, the highest vote count for one of the faculty members of </w:t>
      </w:r>
      <w:proofErr w:type="gramStart"/>
      <w:r w:rsidRPr="009713B2">
        <w:rPr>
          <w:color w:val="FF0000"/>
          <w:sz w:val="22"/>
          <w:szCs w:val="22"/>
        </w:rPr>
        <w:t>that  department</w:t>
      </w:r>
      <w:proofErr w:type="gramEnd"/>
      <w:r w:rsidRPr="009713B2">
        <w:rPr>
          <w:color w:val="FF0000"/>
          <w:sz w:val="22"/>
          <w:szCs w:val="22"/>
        </w:rPr>
        <w:t xml:space="preserve"> shall be elected to council. </w:t>
      </w:r>
      <w:r w:rsidRPr="009713B2">
        <w:rPr>
          <w:color w:val="000000"/>
          <w:sz w:val="22"/>
          <w:szCs w:val="22"/>
        </w:rPr>
        <w:t xml:space="preserve">Ties which make indeterminate the nominations or elections to the council shall be resolved by a majority vote of the council as constituted at the time of election. A vacancy occurring before the term of the incumbent has expired shall be filled by a majority vote of the council for only the unexpired term. </w:t>
      </w:r>
      <w:r w:rsidRPr="009713B2">
        <w:rPr>
          <w:color w:val="FF0000"/>
          <w:sz w:val="22"/>
          <w:szCs w:val="22"/>
        </w:rPr>
        <w:t>If the vacancy eliminates a department’s elected representative on council, council shall fill the unexpired term with a member from that department’s faculty though a majority vote of council membership.</w:t>
      </w:r>
    </w:p>
    <w:p w:rsidR="009A6F42" w:rsidRPr="00797D39" w:rsidRDefault="009A6F42">
      <w:pPr>
        <w:rPr>
          <w:sz w:val="22"/>
          <w:szCs w:val="22"/>
        </w:rPr>
      </w:pPr>
    </w:p>
    <w:p w:rsidR="001C5D0D" w:rsidRPr="00797D39" w:rsidRDefault="00B80BF8" w:rsidP="001C5D0D">
      <w:pPr>
        <w:rPr>
          <w:b/>
          <w:sz w:val="22"/>
          <w:szCs w:val="22"/>
        </w:rPr>
      </w:pPr>
      <w:r w:rsidRPr="00797D39">
        <w:rPr>
          <w:b/>
          <w:sz w:val="22"/>
          <w:szCs w:val="22"/>
        </w:rPr>
        <w:t>Section</w:t>
      </w:r>
      <w:r w:rsidR="001F66AA" w:rsidRPr="00797D39">
        <w:rPr>
          <w:b/>
          <w:sz w:val="22"/>
          <w:szCs w:val="22"/>
        </w:rPr>
        <w:t xml:space="preserve"> </w:t>
      </w:r>
      <w:r w:rsidR="00431DD4" w:rsidRPr="00797D39">
        <w:rPr>
          <w:b/>
          <w:sz w:val="22"/>
          <w:szCs w:val="22"/>
        </w:rPr>
        <w:t>D</w:t>
      </w:r>
      <w:r w:rsidR="008A2F3B" w:rsidRPr="00797D39">
        <w:rPr>
          <w:b/>
          <w:sz w:val="22"/>
          <w:szCs w:val="22"/>
        </w:rPr>
        <w:t>.</w:t>
      </w:r>
      <w:r w:rsidR="001C5D0D" w:rsidRPr="00797D39">
        <w:rPr>
          <w:sz w:val="22"/>
          <w:szCs w:val="22"/>
        </w:rPr>
        <w:t xml:space="preserve"> </w:t>
      </w:r>
      <w:r w:rsidR="001C5D0D" w:rsidRPr="00797D39">
        <w:rPr>
          <w:b/>
          <w:sz w:val="22"/>
          <w:szCs w:val="22"/>
        </w:rPr>
        <w:t xml:space="preserve">Election </w:t>
      </w:r>
      <w:r w:rsidR="00ED14B4" w:rsidRPr="00797D39">
        <w:rPr>
          <w:b/>
          <w:sz w:val="22"/>
          <w:szCs w:val="22"/>
        </w:rPr>
        <w:t xml:space="preserve">and duties </w:t>
      </w:r>
      <w:r w:rsidR="001C5D0D" w:rsidRPr="00797D39">
        <w:rPr>
          <w:b/>
          <w:sz w:val="22"/>
          <w:szCs w:val="22"/>
        </w:rPr>
        <w:t>of the chairperson of cou</w:t>
      </w:r>
      <w:r w:rsidR="00ED14B4" w:rsidRPr="00797D39">
        <w:rPr>
          <w:b/>
          <w:sz w:val="22"/>
          <w:szCs w:val="22"/>
        </w:rPr>
        <w:t>n</w:t>
      </w:r>
      <w:r w:rsidR="001C5D0D" w:rsidRPr="00797D39">
        <w:rPr>
          <w:b/>
          <w:sz w:val="22"/>
          <w:szCs w:val="22"/>
        </w:rPr>
        <w:t>cil</w:t>
      </w:r>
      <w:r w:rsidR="001C5D0D" w:rsidRPr="00797D39">
        <w:rPr>
          <w:sz w:val="22"/>
          <w:szCs w:val="22"/>
        </w:rPr>
        <w:t xml:space="preserve"> </w:t>
      </w:r>
    </w:p>
    <w:p w:rsidR="009A6F42" w:rsidRPr="00797D39" w:rsidRDefault="009A6F42">
      <w:pPr>
        <w:rPr>
          <w:sz w:val="22"/>
          <w:szCs w:val="22"/>
        </w:rPr>
      </w:pPr>
      <w:r w:rsidRPr="00797D39">
        <w:rPr>
          <w:sz w:val="22"/>
          <w:szCs w:val="22"/>
        </w:rPr>
        <w:t xml:space="preserve">After the annual election of the </w:t>
      </w:r>
      <w:r w:rsidR="00ED14B4" w:rsidRPr="00797D39">
        <w:rPr>
          <w:sz w:val="22"/>
          <w:szCs w:val="22"/>
        </w:rPr>
        <w:t>c</w:t>
      </w:r>
      <w:r w:rsidRPr="00797D39">
        <w:rPr>
          <w:sz w:val="22"/>
          <w:szCs w:val="22"/>
        </w:rPr>
        <w:t xml:space="preserve">ouncil, the </w:t>
      </w:r>
      <w:r w:rsidR="00ED14B4" w:rsidRPr="00797D39">
        <w:rPr>
          <w:sz w:val="22"/>
          <w:szCs w:val="22"/>
        </w:rPr>
        <w:t>c</w:t>
      </w:r>
      <w:r w:rsidRPr="00797D39">
        <w:rPr>
          <w:sz w:val="22"/>
          <w:szCs w:val="22"/>
        </w:rPr>
        <w:t xml:space="preserve">hairperson shall be elected by the </w:t>
      </w:r>
      <w:r w:rsidR="00ED14B4" w:rsidRPr="00797D39">
        <w:rPr>
          <w:sz w:val="22"/>
          <w:szCs w:val="22"/>
        </w:rPr>
        <w:t>f</w:t>
      </w:r>
      <w:r w:rsidRPr="00797D39">
        <w:rPr>
          <w:sz w:val="22"/>
          <w:szCs w:val="22"/>
        </w:rPr>
        <w:t xml:space="preserve">aculty from among the </w:t>
      </w:r>
      <w:r w:rsidR="004A0F9A" w:rsidRPr="00797D39">
        <w:rPr>
          <w:sz w:val="22"/>
          <w:szCs w:val="22"/>
        </w:rPr>
        <w:t xml:space="preserve">council </w:t>
      </w:r>
      <w:r w:rsidRPr="00797D39">
        <w:rPr>
          <w:sz w:val="22"/>
          <w:szCs w:val="22"/>
        </w:rPr>
        <w:t xml:space="preserve">members.  In consultation with the </w:t>
      </w:r>
      <w:r w:rsidR="00ED14B4" w:rsidRPr="00797D39">
        <w:rPr>
          <w:sz w:val="22"/>
          <w:szCs w:val="22"/>
        </w:rPr>
        <w:t>d</w:t>
      </w:r>
      <w:r w:rsidRPr="00797D39">
        <w:rPr>
          <w:sz w:val="22"/>
          <w:szCs w:val="22"/>
        </w:rPr>
        <w:t xml:space="preserve">ean, the </w:t>
      </w:r>
      <w:r w:rsidR="00ED14B4" w:rsidRPr="00797D39">
        <w:rPr>
          <w:sz w:val="22"/>
          <w:szCs w:val="22"/>
        </w:rPr>
        <w:t>c</w:t>
      </w:r>
      <w:r w:rsidRPr="00797D39">
        <w:rPr>
          <w:sz w:val="22"/>
          <w:szCs w:val="22"/>
        </w:rPr>
        <w:t xml:space="preserve">hairperson shall prepare the agenda and shall preside at each meeting.  The </w:t>
      </w:r>
      <w:r w:rsidR="00ED14B4" w:rsidRPr="00797D39">
        <w:rPr>
          <w:sz w:val="22"/>
          <w:szCs w:val="22"/>
        </w:rPr>
        <w:t xml:space="preserve">chairperson </w:t>
      </w:r>
      <w:r w:rsidRPr="00797D39">
        <w:rPr>
          <w:sz w:val="22"/>
          <w:szCs w:val="22"/>
        </w:rPr>
        <w:t xml:space="preserve">shall notify each member of the </w:t>
      </w:r>
      <w:r w:rsidR="00ED14B4" w:rsidRPr="00797D39">
        <w:rPr>
          <w:sz w:val="22"/>
          <w:szCs w:val="22"/>
        </w:rPr>
        <w:t>c</w:t>
      </w:r>
      <w:r w:rsidRPr="00797D39">
        <w:rPr>
          <w:sz w:val="22"/>
          <w:szCs w:val="22"/>
        </w:rPr>
        <w:t>ouncil in writing, at least five days before each regular meeting and at least two days before each special meeting specifying time, place and the agenda of the meeting.</w:t>
      </w:r>
    </w:p>
    <w:p w:rsidR="009A6F42" w:rsidRPr="00797D39" w:rsidRDefault="009A6F42">
      <w:pPr>
        <w:rPr>
          <w:sz w:val="22"/>
          <w:szCs w:val="22"/>
        </w:rPr>
      </w:pPr>
    </w:p>
    <w:p w:rsidR="001C5D0D" w:rsidRPr="00797D39" w:rsidRDefault="00B80BF8">
      <w:pPr>
        <w:rPr>
          <w:b/>
          <w:sz w:val="22"/>
          <w:szCs w:val="22"/>
        </w:rPr>
      </w:pPr>
      <w:r w:rsidRPr="00797D39">
        <w:rPr>
          <w:b/>
          <w:sz w:val="22"/>
          <w:szCs w:val="22"/>
        </w:rPr>
        <w:t>Section</w:t>
      </w:r>
      <w:r w:rsidR="004A0F9A" w:rsidRPr="00797D39">
        <w:rPr>
          <w:b/>
          <w:sz w:val="22"/>
          <w:szCs w:val="22"/>
        </w:rPr>
        <w:t xml:space="preserve"> </w:t>
      </w:r>
      <w:r w:rsidR="00431DD4" w:rsidRPr="00797D39">
        <w:rPr>
          <w:b/>
          <w:sz w:val="22"/>
          <w:szCs w:val="22"/>
        </w:rPr>
        <w:t>E</w:t>
      </w:r>
      <w:r w:rsidR="001C5D0D" w:rsidRPr="00797D39">
        <w:rPr>
          <w:b/>
          <w:sz w:val="22"/>
          <w:szCs w:val="22"/>
        </w:rPr>
        <w:t xml:space="preserve">. Election </w:t>
      </w:r>
      <w:r w:rsidR="00223D8F" w:rsidRPr="00797D39">
        <w:rPr>
          <w:b/>
          <w:sz w:val="22"/>
          <w:szCs w:val="22"/>
        </w:rPr>
        <w:t xml:space="preserve">and duties </w:t>
      </w:r>
      <w:r w:rsidR="001C5D0D" w:rsidRPr="00797D39">
        <w:rPr>
          <w:b/>
          <w:sz w:val="22"/>
          <w:szCs w:val="22"/>
        </w:rPr>
        <w:t>of the secretary of council</w:t>
      </w:r>
    </w:p>
    <w:p w:rsidR="009A6F42" w:rsidRPr="00797D39" w:rsidRDefault="009A6F42">
      <w:pPr>
        <w:rPr>
          <w:sz w:val="22"/>
          <w:szCs w:val="22"/>
        </w:rPr>
      </w:pPr>
      <w:r w:rsidRPr="00797D39">
        <w:rPr>
          <w:sz w:val="22"/>
          <w:szCs w:val="22"/>
        </w:rPr>
        <w:t xml:space="preserve">The </w:t>
      </w:r>
      <w:r w:rsidR="00ED14B4" w:rsidRPr="00797D39">
        <w:rPr>
          <w:sz w:val="22"/>
          <w:szCs w:val="22"/>
        </w:rPr>
        <w:t>s</w:t>
      </w:r>
      <w:r w:rsidRPr="00797D39">
        <w:rPr>
          <w:sz w:val="22"/>
          <w:szCs w:val="22"/>
        </w:rPr>
        <w:t xml:space="preserve">ecretary of the </w:t>
      </w:r>
      <w:r w:rsidR="00ED14B4" w:rsidRPr="00797D39">
        <w:rPr>
          <w:sz w:val="22"/>
          <w:szCs w:val="22"/>
        </w:rPr>
        <w:t>c</w:t>
      </w:r>
      <w:r w:rsidRPr="00797D39">
        <w:rPr>
          <w:sz w:val="22"/>
          <w:szCs w:val="22"/>
        </w:rPr>
        <w:t xml:space="preserve">ouncil, who shall also serve as </w:t>
      </w:r>
      <w:r w:rsidR="00ED14B4" w:rsidRPr="00797D39">
        <w:rPr>
          <w:sz w:val="22"/>
          <w:szCs w:val="22"/>
        </w:rPr>
        <w:t>s</w:t>
      </w:r>
      <w:r w:rsidRPr="00797D39">
        <w:rPr>
          <w:sz w:val="22"/>
          <w:szCs w:val="22"/>
        </w:rPr>
        <w:t xml:space="preserve">ecretary of the </w:t>
      </w:r>
      <w:r w:rsidR="00ED14B4" w:rsidRPr="00797D39">
        <w:rPr>
          <w:sz w:val="22"/>
          <w:szCs w:val="22"/>
        </w:rPr>
        <w:t>f</w:t>
      </w:r>
      <w:r w:rsidRPr="00797D39">
        <w:rPr>
          <w:sz w:val="22"/>
          <w:szCs w:val="22"/>
        </w:rPr>
        <w:t xml:space="preserve">aculty as provided in </w:t>
      </w:r>
      <w:r w:rsidR="00ED14B4" w:rsidRPr="00797D39">
        <w:rPr>
          <w:sz w:val="22"/>
          <w:szCs w:val="22"/>
        </w:rPr>
        <w:t xml:space="preserve">Article III, </w:t>
      </w:r>
      <w:r w:rsidRPr="00797D39">
        <w:rPr>
          <w:sz w:val="22"/>
          <w:szCs w:val="22"/>
        </w:rPr>
        <w:t>Section</w:t>
      </w:r>
      <w:r w:rsidR="004A0F9A" w:rsidRPr="00797D39">
        <w:rPr>
          <w:sz w:val="22"/>
          <w:szCs w:val="22"/>
        </w:rPr>
        <w:t xml:space="preserve"> </w:t>
      </w:r>
      <w:r w:rsidR="00ED14B4" w:rsidRPr="00797D39">
        <w:rPr>
          <w:sz w:val="22"/>
          <w:szCs w:val="22"/>
        </w:rPr>
        <w:t>E</w:t>
      </w:r>
      <w:r w:rsidRPr="00797D39">
        <w:rPr>
          <w:sz w:val="22"/>
          <w:szCs w:val="22"/>
        </w:rPr>
        <w:t>, shall be elected annually by</w:t>
      </w:r>
      <w:r w:rsidR="00116698" w:rsidRPr="00797D39">
        <w:rPr>
          <w:sz w:val="22"/>
          <w:szCs w:val="22"/>
        </w:rPr>
        <w:t xml:space="preserve"> majority vote of </w:t>
      </w:r>
      <w:r w:rsidRPr="00797D39">
        <w:rPr>
          <w:sz w:val="22"/>
          <w:szCs w:val="22"/>
        </w:rPr>
        <w:t xml:space="preserve">the </w:t>
      </w:r>
      <w:r w:rsidR="00ED14B4" w:rsidRPr="00797D39">
        <w:rPr>
          <w:sz w:val="22"/>
          <w:szCs w:val="22"/>
        </w:rPr>
        <w:t>c</w:t>
      </w:r>
      <w:r w:rsidRPr="00797D39">
        <w:rPr>
          <w:sz w:val="22"/>
          <w:szCs w:val="22"/>
        </w:rPr>
        <w:t xml:space="preserve">ouncil from among its members.  The </w:t>
      </w:r>
      <w:r w:rsidR="00ED14B4" w:rsidRPr="00797D39">
        <w:rPr>
          <w:sz w:val="22"/>
          <w:szCs w:val="22"/>
        </w:rPr>
        <w:t xml:space="preserve">secretary </w:t>
      </w:r>
      <w:r w:rsidRPr="00797D39">
        <w:rPr>
          <w:sz w:val="22"/>
          <w:szCs w:val="22"/>
        </w:rPr>
        <w:t xml:space="preserve">shall record the attendance and actions of all meetings and keep the minutes of all meetings, transmitting copies to the </w:t>
      </w:r>
      <w:r w:rsidR="00ED14B4" w:rsidRPr="00797D39">
        <w:rPr>
          <w:sz w:val="22"/>
          <w:szCs w:val="22"/>
        </w:rPr>
        <w:t>p</w:t>
      </w:r>
      <w:r w:rsidRPr="00797D39">
        <w:rPr>
          <w:sz w:val="22"/>
          <w:szCs w:val="22"/>
        </w:rPr>
        <w:t xml:space="preserve">resident, the </w:t>
      </w:r>
      <w:r w:rsidR="00ED14B4" w:rsidRPr="00797D39">
        <w:rPr>
          <w:sz w:val="22"/>
          <w:szCs w:val="22"/>
        </w:rPr>
        <w:t>d</w:t>
      </w:r>
      <w:r w:rsidRPr="00797D39">
        <w:rPr>
          <w:sz w:val="22"/>
          <w:szCs w:val="22"/>
        </w:rPr>
        <w:t xml:space="preserve">ean, and members of the </w:t>
      </w:r>
      <w:r w:rsidR="00ED14B4" w:rsidRPr="00797D39">
        <w:rPr>
          <w:sz w:val="22"/>
          <w:szCs w:val="22"/>
        </w:rPr>
        <w:t>c</w:t>
      </w:r>
      <w:r w:rsidRPr="00797D39">
        <w:rPr>
          <w:sz w:val="22"/>
          <w:szCs w:val="22"/>
        </w:rPr>
        <w:t xml:space="preserve">ouncil.  At the expiration of the </w:t>
      </w:r>
      <w:r w:rsidR="00ED14B4" w:rsidRPr="00797D39">
        <w:rPr>
          <w:sz w:val="22"/>
          <w:szCs w:val="22"/>
        </w:rPr>
        <w:t xml:space="preserve">secretary’s </w:t>
      </w:r>
      <w:r w:rsidRPr="00797D39">
        <w:rPr>
          <w:sz w:val="22"/>
          <w:szCs w:val="22"/>
        </w:rPr>
        <w:t xml:space="preserve">term of office, </w:t>
      </w:r>
      <w:r w:rsidR="00ED14B4" w:rsidRPr="00797D39">
        <w:rPr>
          <w:sz w:val="22"/>
          <w:szCs w:val="22"/>
        </w:rPr>
        <w:t xml:space="preserve">all records </w:t>
      </w:r>
      <w:r w:rsidR="009E37BA" w:rsidRPr="00797D39">
        <w:rPr>
          <w:sz w:val="22"/>
          <w:szCs w:val="22"/>
        </w:rPr>
        <w:t>shall</w:t>
      </w:r>
      <w:r w:rsidR="00ED14B4" w:rsidRPr="00797D39">
        <w:rPr>
          <w:sz w:val="22"/>
          <w:szCs w:val="22"/>
        </w:rPr>
        <w:t xml:space="preserve"> be transferred to the successor</w:t>
      </w:r>
      <w:r w:rsidRPr="00797D39">
        <w:rPr>
          <w:sz w:val="22"/>
          <w:szCs w:val="22"/>
        </w:rPr>
        <w:t>.</w:t>
      </w:r>
    </w:p>
    <w:p w:rsidR="00CE5FE5" w:rsidRPr="00797D39" w:rsidRDefault="00CE5FE5">
      <w:pPr>
        <w:rPr>
          <w:sz w:val="22"/>
          <w:szCs w:val="22"/>
        </w:rPr>
      </w:pPr>
    </w:p>
    <w:p w:rsidR="002566C9" w:rsidRPr="00797D39" w:rsidRDefault="00B80BF8" w:rsidP="00CE5FE5">
      <w:pPr>
        <w:rPr>
          <w:b/>
          <w:sz w:val="22"/>
          <w:szCs w:val="22"/>
        </w:rPr>
      </w:pPr>
      <w:r w:rsidRPr="00797D39">
        <w:rPr>
          <w:b/>
          <w:sz w:val="22"/>
          <w:szCs w:val="22"/>
        </w:rPr>
        <w:t>Section</w:t>
      </w:r>
      <w:r w:rsidR="004A0F9A" w:rsidRPr="00797D39">
        <w:rPr>
          <w:b/>
          <w:sz w:val="22"/>
          <w:szCs w:val="22"/>
        </w:rPr>
        <w:t xml:space="preserve"> </w:t>
      </w:r>
      <w:r w:rsidR="002566C9" w:rsidRPr="00797D39">
        <w:rPr>
          <w:b/>
          <w:sz w:val="22"/>
          <w:szCs w:val="22"/>
        </w:rPr>
        <w:t>F. Quorum</w:t>
      </w:r>
    </w:p>
    <w:p w:rsidR="00CE5FE5" w:rsidRPr="00797D39" w:rsidRDefault="00CE5FE5" w:rsidP="00CE5FE5">
      <w:pPr>
        <w:rPr>
          <w:sz w:val="22"/>
          <w:szCs w:val="22"/>
        </w:rPr>
      </w:pPr>
      <w:r w:rsidRPr="00797D39">
        <w:rPr>
          <w:sz w:val="22"/>
          <w:szCs w:val="22"/>
        </w:rPr>
        <w:t xml:space="preserve">Fifty per cent of the membership of the </w:t>
      </w:r>
      <w:r w:rsidR="002566C9" w:rsidRPr="00797D39">
        <w:rPr>
          <w:sz w:val="22"/>
          <w:szCs w:val="22"/>
        </w:rPr>
        <w:t xml:space="preserve">council </w:t>
      </w:r>
      <w:r w:rsidRPr="00797D39">
        <w:rPr>
          <w:sz w:val="22"/>
          <w:szCs w:val="22"/>
        </w:rPr>
        <w:t>shall constitute a quorum, and all decisions shall be by majority vote, provided a quorum is present.</w:t>
      </w:r>
    </w:p>
    <w:p w:rsidR="00CE5FE5" w:rsidRPr="00797D39" w:rsidRDefault="00CE5FE5" w:rsidP="00CE5FE5">
      <w:pPr>
        <w:rPr>
          <w:sz w:val="22"/>
          <w:szCs w:val="22"/>
        </w:rPr>
      </w:pPr>
    </w:p>
    <w:p w:rsidR="00E6763E" w:rsidRPr="00797D39" w:rsidRDefault="00B80BF8" w:rsidP="00CE5FE5">
      <w:pPr>
        <w:rPr>
          <w:b/>
          <w:sz w:val="22"/>
          <w:szCs w:val="22"/>
        </w:rPr>
      </w:pPr>
      <w:r w:rsidRPr="00797D39">
        <w:rPr>
          <w:b/>
          <w:sz w:val="22"/>
          <w:szCs w:val="22"/>
        </w:rPr>
        <w:t>Section</w:t>
      </w:r>
      <w:r w:rsidR="004A0F9A" w:rsidRPr="00797D39">
        <w:rPr>
          <w:b/>
          <w:sz w:val="22"/>
          <w:szCs w:val="22"/>
        </w:rPr>
        <w:t xml:space="preserve"> </w:t>
      </w:r>
      <w:r w:rsidR="002566C9" w:rsidRPr="00797D39">
        <w:rPr>
          <w:b/>
          <w:sz w:val="22"/>
          <w:szCs w:val="22"/>
        </w:rPr>
        <w:t xml:space="preserve">G. </w:t>
      </w:r>
      <w:r w:rsidR="00E6763E" w:rsidRPr="00797D39">
        <w:rPr>
          <w:b/>
          <w:sz w:val="22"/>
          <w:szCs w:val="22"/>
        </w:rPr>
        <w:t>Council meetings</w:t>
      </w:r>
      <w:r w:rsidR="00CE5FE5" w:rsidRPr="00797D39">
        <w:rPr>
          <w:b/>
          <w:sz w:val="22"/>
          <w:szCs w:val="22"/>
        </w:rPr>
        <w:t xml:space="preserve">  </w:t>
      </w:r>
    </w:p>
    <w:p w:rsidR="00CE5FE5" w:rsidRPr="00797D39" w:rsidRDefault="00CE5FE5" w:rsidP="00CE5FE5">
      <w:pPr>
        <w:rPr>
          <w:sz w:val="22"/>
          <w:szCs w:val="22"/>
        </w:rPr>
      </w:pPr>
      <w:r w:rsidRPr="00797D39">
        <w:rPr>
          <w:sz w:val="22"/>
          <w:szCs w:val="22"/>
        </w:rPr>
        <w:t xml:space="preserve">The </w:t>
      </w:r>
      <w:r w:rsidR="00E6763E" w:rsidRPr="00797D39">
        <w:rPr>
          <w:sz w:val="22"/>
          <w:szCs w:val="22"/>
        </w:rPr>
        <w:t xml:space="preserve">council </w:t>
      </w:r>
      <w:r w:rsidRPr="00797D39">
        <w:rPr>
          <w:sz w:val="22"/>
          <w:szCs w:val="22"/>
        </w:rPr>
        <w:t xml:space="preserve">shall hold at least four regular meetings within the </w:t>
      </w:r>
      <w:r w:rsidR="004E5148" w:rsidRPr="00797D39">
        <w:rPr>
          <w:sz w:val="22"/>
          <w:szCs w:val="22"/>
        </w:rPr>
        <w:t>fall</w:t>
      </w:r>
      <w:r w:rsidRPr="00797D39">
        <w:rPr>
          <w:sz w:val="22"/>
          <w:szCs w:val="22"/>
        </w:rPr>
        <w:t xml:space="preserve"> and four within the </w:t>
      </w:r>
      <w:r w:rsidR="004E5148" w:rsidRPr="00797D39">
        <w:rPr>
          <w:sz w:val="22"/>
          <w:szCs w:val="22"/>
        </w:rPr>
        <w:t>spring</w:t>
      </w:r>
      <w:r w:rsidRPr="00797D39">
        <w:rPr>
          <w:sz w:val="22"/>
          <w:szCs w:val="22"/>
        </w:rPr>
        <w:t xml:space="preserve"> semester on dates to be determined by the </w:t>
      </w:r>
      <w:r w:rsidR="00E6763E" w:rsidRPr="00797D39">
        <w:rPr>
          <w:sz w:val="22"/>
          <w:szCs w:val="22"/>
        </w:rPr>
        <w:t>dean</w:t>
      </w:r>
      <w:r w:rsidRPr="00797D39">
        <w:rPr>
          <w:sz w:val="22"/>
          <w:szCs w:val="22"/>
        </w:rPr>
        <w:t xml:space="preserve">, provided, however, that the </w:t>
      </w:r>
      <w:r w:rsidR="00E6763E" w:rsidRPr="00797D39">
        <w:rPr>
          <w:sz w:val="22"/>
          <w:szCs w:val="22"/>
        </w:rPr>
        <w:t xml:space="preserve">council </w:t>
      </w:r>
      <w:r w:rsidRPr="00797D39">
        <w:rPr>
          <w:sz w:val="22"/>
          <w:szCs w:val="22"/>
        </w:rPr>
        <w:t>at any regular meeting may, by majority vote, fix the date of the next regular meeting.</w:t>
      </w:r>
    </w:p>
    <w:p w:rsidR="00CE5FE5" w:rsidRPr="00797D39" w:rsidRDefault="00CE5FE5" w:rsidP="00CE5FE5">
      <w:pPr>
        <w:rPr>
          <w:sz w:val="22"/>
          <w:szCs w:val="22"/>
        </w:rPr>
      </w:pPr>
    </w:p>
    <w:p w:rsidR="00E6763E" w:rsidRPr="00797D39" w:rsidRDefault="00B80BF8" w:rsidP="00CE5FE5">
      <w:pPr>
        <w:rPr>
          <w:b/>
          <w:sz w:val="22"/>
          <w:szCs w:val="22"/>
        </w:rPr>
      </w:pPr>
      <w:r w:rsidRPr="00797D39">
        <w:rPr>
          <w:b/>
          <w:sz w:val="22"/>
          <w:szCs w:val="22"/>
        </w:rPr>
        <w:t>Section</w:t>
      </w:r>
      <w:r w:rsidR="004A0F9A" w:rsidRPr="00797D39">
        <w:rPr>
          <w:b/>
          <w:sz w:val="22"/>
          <w:szCs w:val="22"/>
        </w:rPr>
        <w:t xml:space="preserve"> </w:t>
      </w:r>
      <w:r w:rsidR="00E6763E" w:rsidRPr="00797D39">
        <w:rPr>
          <w:b/>
          <w:sz w:val="22"/>
          <w:szCs w:val="22"/>
        </w:rPr>
        <w:t xml:space="preserve">H. Special meetings </w:t>
      </w:r>
    </w:p>
    <w:p w:rsidR="00CE5FE5" w:rsidRPr="00797D39" w:rsidRDefault="00CE5FE5" w:rsidP="00CE5FE5">
      <w:pPr>
        <w:rPr>
          <w:sz w:val="22"/>
          <w:szCs w:val="22"/>
        </w:rPr>
      </w:pPr>
      <w:r w:rsidRPr="00797D39">
        <w:rPr>
          <w:sz w:val="22"/>
          <w:szCs w:val="22"/>
        </w:rPr>
        <w:t xml:space="preserve">The </w:t>
      </w:r>
      <w:r w:rsidR="00E6763E" w:rsidRPr="00797D39">
        <w:rPr>
          <w:sz w:val="22"/>
          <w:szCs w:val="22"/>
        </w:rPr>
        <w:t xml:space="preserve">council </w:t>
      </w:r>
      <w:r w:rsidRPr="00797D39">
        <w:rPr>
          <w:sz w:val="22"/>
          <w:szCs w:val="22"/>
        </w:rPr>
        <w:t xml:space="preserve">shall hold special meetings when called by the </w:t>
      </w:r>
      <w:r w:rsidR="00E6763E" w:rsidRPr="00797D39">
        <w:rPr>
          <w:sz w:val="22"/>
          <w:szCs w:val="22"/>
        </w:rPr>
        <w:t xml:space="preserve">president </w:t>
      </w:r>
      <w:r w:rsidRPr="00797D39">
        <w:rPr>
          <w:sz w:val="22"/>
          <w:szCs w:val="22"/>
        </w:rPr>
        <w:t xml:space="preserve">or </w:t>
      </w:r>
      <w:r w:rsidR="00E6763E" w:rsidRPr="00797D39">
        <w:rPr>
          <w:sz w:val="22"/>
          <w:szCs w:val="22"/>
        </w:rPr>
        <w:t>dean</w:t>
      </w:r>
      <w:r w:rsidRPr="00797D39">
        <w:rPr>
          <w:sz w:val="22"/>
          <w:szCs w:val="22"/>
        </w:rPr>
        <w:t xml:space="preserve">, who may call a special meeting, and shall call a special meeting on a petition signed by three members of the </w:t>
      </w:r>
      <w:r w:rsidR="00E6763E" w:rsidRPr="00797D39">
        <w:rPr>
          <w:sz w:val="22"/>
          <w:szCs w:val="22"/>
        </w:rPr>
        <w:t xml:space="preserve">council </w:t>
      </w:r>
      <w:r w:rsidRPr="00797D39">
        <w:rPr>
          <w:sz w:val="22"/>
          <w:szCs w:val="22"/>
        </w:rPr>
        <w:t>and stating the purpose of the proposed meeting.</w:t>
      </w:r>
    </w:p>
    <w:p w:rsidR="00CE5FE5" w:rsidRPr="00797D39" w:rsidRDefault="00CE5FE5" w:rsidP="00CE5FE5">
      <w:pPr>
        <w:rPr>
          <w:sz w:val="22"/>
          <w:szCs w:val="22"/>
        </w:rPr>
      </w:pPr>
    </w:p>
    <w:p w:rsidR="00E6763E" w:rsidRPr="00797D39" w:rsidRDefault="00B80BF8" w:rsidP="00CE5FE5">
      <w:pPr>
        <w:rPr>
          <w:sz w:val="22"/>
          <w:szCs w:val="22"/>
        </w:rPr>
      </w:pPr>
      <w:smartTag w:uri="urn:schemas-microsoft-com:office:smarttags" w:element="place">
        <w:smartTag w:uri="urn:schemas:contacts" w:element="Sn">
          <w:r w:rsidRPr="00797D39">
            <w:rPr>
              <w:b/>
              <w:sz w:val="22"/>
              <w:szCs w:val="22"/>
            </w:rPr>
            <w:t>Section</w:t>
          </w:r>
        </w:smartTag>
        <w:r w:rsidR="001F66AA" w:rsidRPr="00797D39">
          <w:rPr>
            <w:b/>
            <w:sz w:val="22"/>
            <w:szCs w:val="22"/>
          </w:rPr>
          <w:t xml:space="preserve"> </w:t>
        </w:r>
        <w:smartTag w:uri="urn:schemas:contacts" w:element="Sn">
          <w:r w:rsidR="00BB58A4" w:rsidRPr="00797D39">
            <w:rPr>
              <w:b/>
              <w:sz w:val="22"/>
              <w:szCs w:val="22"/>
            </w:rPr>
            <w:t>I</w:t>
          </w:r>
          <w:r w:rsidR="001F66AA" w:rsidRPr="00797D39">
            <w:rPr>
              <w:b/>
              <w:sz w:val="22"/>
              <w:szCs w:val="22"/>
            </w:rPr>
            <w:t>.</w:t>
          </w:r>
        </w:smartTag>
      </w:smartTag>
      <w:r w:rsidR="001F66AA" w:rsidRPr="00797D39">
        <w:rPr>
          <w:b/>
          <w:sz w:val="22"/>
          <w:szCs w:val="22"/>
        </w:rPr>
        <w:t xml:space="preserve"> Student in</w:t>
      </w:r>
      <w:r w:rsidR="00E6763E" w:rsidRPr="00797D39">
        <w:rPr>
          <w:b/>
          <w:sz w:val="22"/>
          <w:szCs w:val="22"/>
        </w:rPr>
        <w:t>put</w:t>
      </w:r>
      <w:r w:rsidR="00CE5FE5" w:rsidRPr="00797D39">
        <w:rPr>
          <w:sz w:val="22"/>
          <w:szCs w:val="22"/>
        </w:rPr>
        <w:t xml:space="preserve">  </w:t>
      </w:r>
    </w:p>
    <w:p w:rsidR="00CE5FE5" w:rsidRPr="00797D39" w:rsidRDefault="00CE5FE5" w:rsidP="00CE5FE5">
      <w:pPr>
        <w:rPr>
          <w:sz w:val="22"/>
          <w:szCs w:val="22"/>
        </w:rPr>
      </w:pPr>
      <w:r w:rsidRPr="00797D39">
        <w:rPr>
          <w:sz w:val="22"/>
          <w:szCs w:val="22"/>
        </w:rPr>
        <w:t>Council shall provide for significant student input and advice to faculty deliberations</w:t>
      </w:r>
      <w:r w:rsidR="00116698" w:rsidRPr="00797D39">
        <w:rPr>
          <w:sz w:val="22"/>
          <w:szCs w:val="22"/>
        </w:rPr>
        <w:t xml:space="preserve">. </w:t>
      </w:r>
      <w:r w:rsidRPr="00797D39">
        <w:rPr>
          <w:sz w:val="22"/>
          <w:szCs w:val="22"/>
        </w:rPr>
        <w:t xml:space="preserve">The process for designating such representation shall be devised jointly between </w:t>
      </w:r>
      <w:r w:rsidR="00E6763E" w:rsidRPr="00797D39">
        <w:rPr>
          <w:sz w:val="22"/>
          <w:szCs w:val="22"/>
        </w:rPr>
        <w:t xml:space="preserve">council </w:t>
      </w:r>
      <w:r w:rsidRPr="00797D39">
        <w:rPr>
          <w:sz w:val="22"/>
          <w:szCs w:val="22"/>
        </w:rPr>
        <w:t>and appropriate student groups.</w:t>
      </w:r>
    </w:p>
    <w:p w:rsidR="00584416" w:rsidRPr="00797D39" w:rsidRDefault="00584416" w:rsidP="00CE5FE5">
      <w:pPr>
        <w:rPr>
          <w:sz w:val="22"/>
          <w:szCs w:val="22"/>
        </w:rPr>
      </w:pPr>
    </w:p>
    <w:p w:rsidR="00CE5FE5" w:rsidRPr="00797D39" w:rsidRDefault="00CE5FE5" w:rsidP="00CE5FE5">
      <w:pPr>
        <w:rPr>
          <w:sz w:val="22"/>
          <w:szCs w:val="22"/>
        </w:rPr>
      </w:pPr>
      <w:r w:rsidRPr="00797D39">
        <w:rPr>
          <w:sz w:val="22"/>
          <w:szCs w:val="22"/>
        </w:rPr>
        <w:t>ARTICLE VI. COMMITTEE ON APPOINTMENTS</w:t>
      </w:r>
    </w:p>
    <w:p w:rsidR="00CE5FE5" w:rsidRPr="00797D39" w:rsidRDefault="00CE5FE5" w:rsidP="00CE5FE5">
      <w:pPr>
        <w:rPr>
          <w:sz w:val="22"/>
          <w:szCs w:val="22"/>
        </w:rPr>
      </w:pPr>
    </w:p>
    <w:p w:rsidR="00EE270B" w:rsidRPr="00797D39" w:rsidRDefault="00EE270B" w:rsidP="00EE270B">
      <w:pPr>
        <w:rPr>
          <w:sz w:val="22"/>
          <w:szCs w:val="22"/>
        </w:rPr>
      </w:pPr>
      <w:r w:rsidRPr="00797D39">
        <w:rPr>
          <w:b/>
          <w:sz w:val="22"/>
          <w:szCs w:val="22"/>
        </w:rPr>
        <w:t>Section A. Duties of the committee</w:t>
      </w:r>
      <w:r w:rsidRPr="00797D39">
        <w:rPr>
          <w:sz w:val="22"/>
          <w:szCs w:val="22"/>
        </w:rPr>
        <w:t xml:space="preserve"> </w:t>
      </w:r>
    </w:p>
    <w:p w:rsidR="00EE270B" w:rsidRPr="00797D39" w:rsidRDefault="008C632B" w:rsidP="00EE270B">
      <w:pPr>
        <w:rPr>
          <w:sz w:val="22"/>
          <w:szCs w:val="22"/>
        </w:rPr>
      </w:pPr>
      <w:r w:rsidRPr="00797D39">
        <w:rPr>
          <w:sz w:val="22"/>
          <w:szCs w:val="22"/>
        </w:rPr>
        <w:t>Consistent with the Faculty Handbook, t</w:t>
      </w:r>
      <w:r w:rsidR="00EE270B" w:rsidRPr="00797D39">
        <w:rPr>
          <w:sz w:val="22"/>
          <w:szCs w:val="22"/>
        </w:rPr>
        <w:t xml:space="preserve">he committee shall consider all tenured, tenure-track and non-tenure track faculty appointments, reappointments, promotions, </w:t>
      </w:r>
      <w:r w:rsidR="00B44E38" w:rsidRPr="00797D39">
        <w:rPr>
          <w:sz w:val="22"/>
          <w:szCs w:val="22"/>
        </w:rPr>
        <w:t>terminations</w:t>
      </w:r>
      <w:r w:rsidR="00EE270B" w:rsidRPr="00797D39">
        <w:rPr>
          <w:sz w:val="22"/>
          <w:szCs w:val="22"/>
        </w:rPr>
        <w:t xml:space="preserve">, </w:t>
      </w:r>
      <w:r w:rsidR="00A644B4" w:rsidRPr="00797D39">
        <w:rPr>
          <w:sz w:val="22"/>
          <w:szCs w:val="22"/>
        </w:rPr>
        <w:t xml:space="preserve">non-renewals </w:t>
      </w:r>
      <w:r w:rsidR="00EE270B" w:rsidRPr="00797D39">
        <w:rPr>
          <w:sz w:val="22"/>
          <w:szCs w:val="22"/>
        </w:rPr>
        <w:t>and matters of tenure</w:t>
      </w:r>
      <w:r w:rsidR="00B44E38" w:rsidRPr="00797D39">
        <w:rPr>
          <w:sz w:val="22"/>
          <w:szCs w:val="22"/>
        </w:rPr>
        <w:t xml:space="preserve">. The committee </w:t>
      </w:r>
      <w:r w:rsidR="00EE270B" w:rsidRPr="00797D39">
        <w:rPr>
          <w:sz w:val="22"/>
          <w:szCs w:val="22"/>
        </w:rPr>
        <w:t xml:space="preserve"> shall report </w:t>
      </w:r>
      <w:r w:rsidR="00B42B58" w:rsidRPr="00797D39">
        <w:rPr>
          <w:sz w:val="22"/>
          <w:szCs w:val="22"/>
        </w:rPr>
        <w:t xml:space="preserve">to </w:t>
      </w:r>
      <w:r w:rsidR="00EE270B" w:rsidRPr="00797D39">
        <w:rPr>
          <w:sz w:val="22"/>
          <w:szCs w:val="22"/>
        </w:rPr>
        <w:t>the dean</w:t>
      </w:r>
      <w:r w:rsidR="00B42B58" w:rsidRPr="00797D39">
        <w:rPr>
          <w:sz w:val="22"/>
          <w:szCs w:val="22"/>
        </w:rPr>
        <w:t xml:space="preserve"> and summarize for </w:t>
      </w:r>
      <w:r w:rsidR="00EE270B" w:rsidRPr="00797D39">
        <w:rPr>
          <w:sz w:val="22"/>
          <w:szCs w:val="22"/>
        </w:rPr>
        <w:t>the faculty as defined in Article II, Section A</w:t>
      </w:r>
      <w:r w:rsidR="00A644B4" w:rsidRPr="00797D39">
        <w:rPr>
          <w:sz w:val="22"/>
          <w:szCs w:val="22"/>
        </w:rPr>
        <w:t>, B and</w:t>
      </w:r>
      <w:r w:rsidR="00EE270B" w:rsidRPr="00797D39">
        <w:rPr>
          <w:sz w:val="22"/>
          <w:szCs w:val="22"/>
        </w:rPr>
        <w:t xml:space="preserve"> D the current status of its recommendations.</w:t>
      </w:r>
    </w:p>
    <w:p w:rsidR="00EE270B" w:rsidRPr="00797D39" w:rsidRDefault="00EE270B" w:rsidP="00CE5FE5">
      <w:pPr>
        <w:rPr>
          <w:sz w:val="22"/>
          <w:szCs w:val="22"/>
        </w:rPr>
      </w:pPr>
    </w:p>
    <w:p w:rsidR="00793885" w:rsidRPr="00797D39" w:rsidRDefault="00793885" w:rsidP="00793885">
      <w:pPr>
        <w:rPr>
          <w:sz w:val="22"/>
          <w:szCs w:val="22"/>
        </w:rPr>
      </w:pPr>
      <w:r w:rsidRPr="00797D39">
        <w:rPr>
          <w:b/>
          <w:sz w:val="22"/>
          <w:szCs w:val="22"/>
        </w:rPr>
        <w:t>Section B.</w:t>
      </w:r>
      <w:r w:rsidRPr="00797D39">
        <w:rPr>
          <w:sz w:val="22"/>
          <w:szCs w:val="22"/>
        </w:rPr>
        <w:t xml:space="preserve">  The committee shall recommend to the dean each year the reappointment, promotion, non-renewal, tenure, or continuation of existing status of each tenure</w:t>
      </w:r>
      <w:r w:rsidR="00B44E38" w:rsidRPr="00797D39">
        <w:rPr>
          <w:sz w:val="22"/>
          <w:szCs w:val="22"/>
        </w:rPr>
        <w:t>-</w:t>
      </w:r>
      <w:r w:rsidRPr="00797D39">
        <w:rPr>
          <w:sz w:val="22"/>
          <w:szCs w:val="22"/>
        </w:rPr>
        <w:t>track and non-tenure track faculty member not previously appointed “without term,” and shall notify the individuals involved a minimum of 30 days prior to the date required by the practice of the university.</w:t>
      </w:r>
    </w:p>
    <w:p w:rsidR="00793885" w:rsidRPr="00797D39" w:rsidRDefault="00793885" w:rsidP="00CE5FE5">
      <w:pPr>
        <w:rPr>
          <w:b/>
          <w:sz w:val="22"/>
          <w:szCs w:val="22"/>
        </w:rPr>
      </w:pPr>
    </w:p>
    <w:p w:rsidR="007811CC" w:rsidRPr="00797D39" w:rsidRDefault="00B80BF8" w:rsidP="00CE5FE5">
      <w:pPr>
        <w:rPr>
          <w:sz w:val="22"/>
          <w:szCs w:val="22"/>
        </w:rPr>
      </w:pPr>
      <w:r w:rsidRPr="00797D39">
        <w:rPr>
          <w:b/>
          <w:sz w:val="22"/>
          <w:szCs w:val="22"/>
        </w:rPr>
        <w:t>Section</w:t>
      </w:r>
      <w:r w:rsidR="004A0F9A" w:rsidRPr="00797D39">
        <w:rPr>
          <w:b/>
          <w:sz w:val="22"/>
          <w:szCs w:val="22"/>
        </w:rPr>
        <w:t xml:space="preserve"> </w:t>
      </w:r>
      <w:r w:rsidR="00793885" w:rsidRPr="00797D39">
        <w:rPr>
          <w:b/>
          <w:sz w:val="22"/>
          <w:szCs w:val="22"/>
        </w:rPr>
        <w:t>C</w:t>
      </w:r>
      <w:r w:rsidR="00E6763E" w:rsidRPr="00797D39">
        <w:rPr>
          <w:b/>
          <w:sz w:val="22"/>
          <w:szCs w:val="22"/>
        </w:rPr>
        <w:t xml:space="preserve">. </w:t>
      </w:r>
      <w:r w:rsidR="00F740B3" w:rsidRPr="00797D39">
        <w:rPr>
          <w:b/>
          <w:bCs/>
          <w:sz w:val="22"/>
          <w:szCs w:val="22"/>
        </w:rPr>
        <w:t>Membership and terms of committee members</w:t>
      </w:r>
    </w:p>
    <w:p w:rsidR="00F740B3" w:rsidRPr="00797D39" w:rsidRDefault="00CE5FE5" w:rsidP="00CE5FE5">
      <w:pPr>
        <w:rPr>
          <w:sz w:val="22"/>
          <w:szCs w:val="22"/>
        </w:rPr>
      </w:pPr>
      <w:r w:rsidRPr="00797D39">
        <w:rPr>
          <w:sz w:val="22"/>
          <w:szCs w:val="22"/>
        </w:rPr>
        <w:t xml:space="preserve">The </w:t>
      </w:r>
      <w:r w:rsidR="00E6763E" w:rsidRPr="00797D39">
        <w:rPr>
          <w:sz w:val="22"/>
          <w:szCs w:val="22"/>
        </w:rPr>
        <w:t xml:space="preserve">committee </w:t>
      </w:r>
      <w:r w:rsidRPr="00797D39">
        <w:rPr>
          <w:sz w:val="22"/>
          <w:szCs w:val="22"/>
        </w:rPr>
        <w:t xml:space="preserve">on </w:t>
      </w:r>
      <w:r w:rsidR="00E6763E" w:rsidRPr="00797D39">
        <w:rPr>
          <w:sz w:val="22"/>
          <w:szCs w:val="22"/>
        </w:rPr>
        <w:t xml:space="preserve">appointments </w:t>
      </w:r>
      <w:r w:rsidRPr="00797D39">
        <w:rPr>
          <w:sz w:val="22"/>
          <w:szCs w:val="22"/>
        </w:rPr>
        <w:t xml:space="preserve">shall consist of the </w:t>
      </w:r>
      <w:r w:rsidR="00E6763E" w:rsidRPr="00797D39">
        <w:rPr>
          <w:sz w:val="22"/>
          <w:szCs w:val="22"/>
        </w:rPr>
        <w:t xml:space="preserve">dean </w:t>
      </w:r>
      <w:r w:rsidRPr="00797D39">
        <w:rPr>
          <w:sz w:val="22"/>
          <w:szCs w:val="22"/>
        </w:rPr>
        <w:t xml:space="preserve">or the </w:t>
      </w:r>
      <w:r w:rsidR="00E6763E" w:rsidRPr="00797D39">
        <w:rPr>
          <w:sz w:val="22"/>
          <w:szCs w:val="22"/>
        </w:rPr>
        <w:t xml:space="preserve">dean’s </w:t>
      </w:r>
      <w:r w:rsidRPr="00797D39">
        <w:rPr>
          <w:sz w:val="22"/>
          <w:szCs w:val="22"/>
        </w:rPr>
        <w:t>designee, ex officio</w:t>
      </w:r>
      <w:r w:rsidRPr="00797D39">
        <w:rPr>
          <w:i/>
          <w:sz w:val="22"/>
          <w:szCs w:val="22"/>
        </w:rPr>
        <w:t xml:space="preserve">, </w:t>
      </w:r>
      <w:r w:rsidRPr="00797D39">
        <w:rPr>
          <w:sz w:val="22"/>
          <w:szCs w:val="22"/>
        </w:rPr>
        <w:t>one member from each department</w:t>
      </w:r>
      <w:r w:rsidR="00E6763E" w:rsidRPr="00797D39">
        <w:rPr>
          <w:sz w:val="22"/>
          <w:szCs w:val="22"/>
        </w:rPr>
        <w:t xml:space="preserve">, and </w:t>
      </w:r>
      <w:r w:rsidRPr="00797D39">
        <w:rPr>
          <w:sz w:val="22"/>
          <w:szCs w:val="22"/>
        </w:rPr>
        <w:t xml:space="preserve">three other members elected at large.  This membership shall consist of </w:t>
      </w:r>
      <w:r w:rsidR="00E6763E" w:rsidRPr="00797D39">
        <w:rPr>
          <w:sz w:val="22"/>
          <w:szCs w:val="22"/>
        </w:rPr>
        <w:t xml:space="preserve">tenured </w:t>
      </w:r>
      <w:r w:rsidRPr="00797D39">
        <w:rPr>
          <w:sz w:val="22"/>
          <w:szCs w:val="22"/>
        </w:rPr>
        <w:t xml:space="preserve">professors and up to two associate professors with tenure, who </w:t>
      </w:r>
      <w:r w:rsidR="00E6763E" w:rsidRPr="00797D39">
        <w:rPr>
          <w:sz w:val="22"/>
          <w:szCs w:val="22"/>
        </w:rPr>
        <w:t xml:space="preserve">shall </w:t>
      </w:r>
      <w:r w:rsidRPr="00797D39">
        <w:rPr>
          <w:sz w:val="22"/>
          <w:szCs w:val="22"/>
        </w:rPr>
        <w:t xml:space="preserve">not participate in decisions about promotion to professor, as defined in </w:t>
      </w:r>
      <w:r w:rsidR="00E6763E" w:rsidRPr="00797D39">
        <w:rPr>
          <w:sz w:val="22"/>
          <w:szCs w:val="22"/>
        </w:rPr>
        <w:t xml:space="preserve">Article II, </w:t>
      </w:r>
      <w:r w:rsidRPr="00797D39">
        <w:rPr>
          <w:sz w:val="22"/>
          <w:szCs w:val="22"/>
        </w:rPr>
        <w:t xml:space="preserve">Section </w:t>
      </w:r>
      <w:r w:rsidR="00E6763E" w:rsidRPr="00797D39">
        <w:rPr>
          <w:sz w:val="22"/>
          <w:szCs w:val="22"/>
        </w:rPr>
        <w:t>A</w:t>
      </w:r>
      <w:r w:rsidRPr="00797D39">
        <w:rPr>
          <w:sz w:val="22"/>
          <w:szCs w:val="22"/>
        </w:rPr>
        <w:t xml:space="preserve">.  These committee members </w:t>
      </w:r>
      <w:r w:rsidR="009E37BA" w:rsidRPr="00797D39">
        <w:rPr>
          <w:sz w:val="22"/>
          <w:szCs w:val="22"/>
        </w:rPr>
        <w:t>shall</w:t>
      </w:r>
      <w:r w:rsidRPr="00797D39">
        <w:rPr>
          <w:sz w:val="22"/>
          <w:szCs w:val="22"/>
        </w:rPr>
        <w:t xml:space="preserve"> be elected by </w:t>
      </w:r>
      <w:r w:rsidR="00E6763E" w:rsidRPr="00797D39">
        <w:rPr>
          <w:sz w:val="22"/>
          <w:szCs w:val="22"/>
        </w:rPr>
        <w:t>tenured and tenure-track faculty</w:t>
      </w:r>
      <w:r w:rsidRPr="00797D39">
        <w:rPr>
          <w:sz w:val="22"/>
          <w:szCs w:val="22"/>
        </w:rPr>
        <w:t xml:space="preserve">, as specified in </w:t>
      </w:r>
      <w:r w:rsidR="00F740B3" w:rsidRPr="00797D39">
        <w:rPr>
          <w:sz w:val="22"/>
          <w:szCs w:val="22"/>
        </w:rPr>
        <w:t xml:space="preserve">Article II, </w:t>
      </w:r>
      <w:r w:rsidRPr="00797D39">
        <w:rPr>
          <w:sz w:val="22"/>
          <w:szCs w:val="22"/>
        </w:rPr>
        <w:t xml:space="preserve">Section </w:t>
      </w:r>
      <w:r w:rsidR="00F740B3" w:rsidRPr="00797D39">
        <w:rPr>
          <w:sz w:val="22"/>
          <w:szCs w:val="22"/>
        </w:rPr>
        <w:t>A</w:t>
      </w:r>
      <w:r w:rsidRPr="00797D39">
        <w:rPr>
          <w:sz w:val="22"/>
          <w:szCs w:val="22"/>
        </w:rPr>
        <w:t xml:space="preserve">, according to the procedure specified herein.  Members shall serve staggered three year terms.  </w:t>
      </w:r>
    </w:p>
    <w:p w:rsidR="00F740B3" w:rsidRPr="00797D39" w:rsidRDefault="00F740B3" w:rsidP="00CE5FE5">
      <w:pPr>
        <w:rPr>
          <w:sz w:val="22"/>
          <w:szCs w:val="22"/>
        </w:rPr>
      </w:pPr>
    </w:p>
    <w:p w:rsidR="006E43AE" w:rsidRPr="00797D39" w:rsidRDefault="00F740B3" w:rsidP="00CE5FE5">
      <w:pPr>
        <w:rPr>
          <w:b/>
          <w:sz w:val="22"/>
          <w:szCs w:val="22"/>
        </w:rPr>
      </w:pPr>
      <w:r w:rsidRPr="00797D39">
        <w:rPr>
          <w:b/>
          <w:sz w:val="22"/>
          <w:szCs w:val="22"/>
        </w:rPr>
        <w:t xml:space="preserve">Section </w:t>
      </w:r>
      <w:r w:rsidR="00793885" w:rsidRPr="00797D39">
        <w:rPr>
          <w:b/>
          <w:sz w:val="22"/>
          <w:szCs w:val="22"/>
        </w:rPr>
        <w:t>D</w:t>
      </w:r>
      <w:r w:rsidRPr="00797D39">
        <w:rPr>
          <w:b/>
          <w:sz w:val="22"/>
          <w:szCs w:val="22"/>
        </w:rPr>
        <w:t>. Election of committee</w:t>
      </w:r>
      <w:r w:rsidR="00B3063E" w:rsidRPr="00797D39">
        <w:rPr>
          <w:b/>
          <w:sz w:val="22"/>
          <w:szCs w:val="22"/>
        </w:rPr>
        <w:t xml:space="preserve"> members</w:t>
      </w:r>
      <w:r w:rsidRPr="00797D39">
        <w:rPr>
          <w:b/>
          <w:sz w:val="22"/>
          <w:szCs w:val="22"/>
        </w:rPr>
        <w:t xml:space="preserve"> </w:t>
      </w:r>
    </w:p>
    <w:p w:rsidR="00CE5FE5" w:rsidRPr="00797D39" w:rsidRDefault="007C70BF" w:rsidP="00CE5FE5">
      <w:pPr>
        <w:rPr>
          <w:sz w:val="22"/>
          <w:szCs w:val="22"/>
        </w:rPr>
      </w:pPr>
      <w:r w:rsidRPr="00797D39">
        <w:rPr>
          <w:sz w:val="22"/>
          <w:szCs w:val="22"/>
        </w:rPr>
        <w:t>To ensure that the committee shall always include at least one member from each department, every third year</w:t>
      </w:r>
      <w:r w:rsidRPr="00797D39" w:rsidDel="007C70BF">
        <w:rPr>
          <w:sz w:val="22"/>
          <w:szCs w:val="22"/>
        </w:rPr>
        <w:t xml:space="preserve"> </w:t>
      </w:r>
      <w:r w:rsidRPr="00797D39">
        <w:rPr>
          <w:sz w:val="22"/>
          <w:szCs w:val="22"/>
        </w:rPr>
        <w:t>o</w:t>
      </w:r>
      <w:r w:rsidR="00CE5FE5" w:rsidRPr="00797D39">
        <w:rPr>
          <w:sz w:val="22"/>
          <w:szCs w:val="22"/>
        </w:rPr>
        <w:t xml:space="preserve">ne </w:t>
      </w:r>
      <w:r w:rsidR="005D4863" w:rsidRPr="00797D39">
        <w:rPr>
          <w:sz w:val="22"/>
          <w:szCs w:val="22"/>
        </w:rPr>
        <w:t xml:space="preserve">member </w:t>
      </w:r>
      <w:r w:rsidR="00CE5FE5" w:rsidRPr="00797D39">
        <w:rPr>
          <w:sz w:val="22"/>
          <w:szCs w:val="22"/>
        </w:rPr>
        <w:t xml:space="preserve">shall be elected from eligible faculty in each department by the </w:t>
      </w:r>
      <w:r w:rsidR="005D4863" w:rsidRPr="00797D39">
        <w:rPr>
          <w:sz w:val="22"/>
          <w:szCs w:val="22"/>
        </w:rPr>
        <w:t xml:space="preserve">tenured </w:t>
      </w:r>
      <w:r w:rsidRPr="00797D39">
        <w:rPr>
          <w:sz w:val="22"/>
          <w:szCs w:val="22"/>
        </w:rPr>
        <w:t>and t</w:t>
      </w:r>
      <w:r w:rsidR="005D4863" w:rsidRPr="00797D39">
        <w:rPr>
          <w:sz w:val="22"/>
          <w:szCs w:val="22"/>
        </w:rPr>
        <w:t xml:space="preserve">enure-track </w:t>
      </w:r>
      <w:r w:rsidR="00CE5FE5" w:rsidRPr="00797D39">
        <w:rPr>
          <w:sz w:val="22"/>
          <w:szCs w:val="22"/>
        </w:rPr>
        <w:t xml:space="preserve">faculty in </w:t>
      </w:r>
      <w:r w:rsidR="005D4863" w:rsidRPr="00797D39">
        <w:rPr>
          <w:sz w:val="22"/>
          <w:szCs w:val="22"/>
        </w:rPr>
        <w:t xml:space="preserve">that </w:t>
      </w:r>
      <w:r w:rsidR="00CE5FE5" w:rsidRPr="00797D39">
        <w:rPr>
          <w:sz w:val="22"/>
          <w:szCs w:val="22"/>
        </w:rPr>
        <w:t>department</w:t>
      </w:r>
      <w:r w:rsidRPr="00797D39">
        <w:rPr>
          <w:sz w:val="22"/>
          <w:szCs w:val="22"/>
        </w:rPr>
        <w:t>.</w:t>
      </w:r>
      <w:r w:rsidR="00CE5FE5" w:rsidRPr="00797D39">
        <w:rPr>
          <w:sz w:val="22"/>
          <w:szCs w:val="22"/>
        </w:rPr>
        <w:t xml:space="preserve">   Following announcement </w:t>
      </w:r>
      <w:r w:rsidR="009C4109" w:rsidRPr="00797D39">
        <w:rPr>
          <w:sz w:val="22"/>
          <w:szCs w:val="22"/>
        </w:rPr>
        <w:t xml:space="preserve">to the faculty </w:t>
      </w:r>
      <w:r w:rsidR="00CE5FE5" w:rsidRPr="00797D39">
        <w:rPr>
          <w:sz w:val="22"/>
          <w:szCs w:val="22"/>
        </w:rPr>
        <w:t xml:space="preserve">of </w:t>
      </w:r>
      <w:r w:rsidR="009C4109" w:rsidRPr="00797D39">
        <w:rPr>
          <w:sz w:val="22"/>
          <w:szCs w:val="22"/>
        </w:rPr>
        <w:t xml:space="preserve">the results of </w:t>
      </w:r>
      <w:r w:rsidR="00CE5FE5" w:rsidRPr="00797D39">
        <w:rPr>
          <w:sz w:val="22"/>
          <w:szCs w:val="22"/>
        </w:rPr>
        <w:t xml:space="preserve">these departmental elections, </w:t>
      </w:r>
      <w:r w:rsidR="006E43AE" w:rsidRPr="00797D39">
        <w:rPr>
          <w:sz w:val="22"/>
          <w:szCs w:val="22"/>
        </w:rPr>
        <w:t>one</w:t>
      </w:r>
      <w:r w:rsidR="00CE5FE5" w:rsidRPr="00797D39">
        <w:rPr>
          <w:sz w:val="22"/>
          <w:szCs w:val="22"/>
        </w:rPr>
        <w:t xml:space="preserve"> </w:t>
      </w:r>
      <w:r w:rsidR="009C4109" w:rsidRPr="00797D39">
        <w:rPr>
          <w:sz w:val="22"/>
          <w:szCs w:val="22"/>
        </w:rPr>
        <w:t>at</w:t>
      </w:r>
      <w:r w:rsidR="00B44E38" w:rsidRPr="00797D39">
        <w:rPr>
          <w:sz w:val="22"/>
          <w:szCs w:val="22"/>
        </w:rPr>
        <w:t>-</w:t>
      </w:r>
      <w:r w:rsidR="009C4109" w:rsidRPr="00797D39">
        <w:rPr>
          <w:sz w:val="22"/>
          <w:szCs w:val="22"/>
        </w:rPr>
        <w:t xml:space="preserve">large </w:t>
      </w:r>
      <w:r w:rsidR="00CE5FE5" w:rsidRPr="00797D39">
        <w:rPr>
          <w:sz w:val="22"/>
          <w:szCs w:val="22"/>
        </w:rPr>
        <w:t>member shall be elected</w:t>
      </w:r>
      <w:r w:rsidR="009C4109" w:rsidRPr="00797D39">
        <w:rPr>
          <w:sz w:val="22"/>
          <w:szCs w:val="22"/>
        </w:rPr>
        <w:t xml:space="preserve"> </w:t>
      </w:r>
      <w:r w:rsidR="00CE5FE5" w:rsidRPr="00797D39">
        <w:rPr>
          <w:sz w:val="22"/>
          <w:szCs w:val="22"/>
        </w:rPr>
        <w:t xml:space="preserve">by </w:t>
      </w:r>
      <w:r w:rsidRPr="00797D39">
        <w:rPr>
          <w:sz w:val="22"/>
          <w:szCs w:val="22"/>
        </w:rPr>
        <w:t>the tenure</w:t>
      </w:r>
      <w:r w:rsidR="00B44E38" w:rsidRPr="00797D39">
        <w:rPr>
          <w:sz w:val="22"/>
          <w:szCs w:val="22"/>
        </w:rPr>
        <w:t>d</w:t>
      </w:r>
      <w:r w:rsidRPr="00797D39">
        <w:rPr>
          <w:sz w:val="22"/>
          <w:szCs w:val="22"/>
        </w:rPr>
        <w:t xml:space="preserve"> and tenure-track </w:t>
      </w:r>
      <w:r w:rsidR="00CE5FE5" w:rsidRPr="00797D39">
        <w:rPr>
          <w:sz w:val="22"/>
          <w:szCs w:val="22"/>
        </w:rPr>
        <w:t xml:space="preserve">members of the </w:t>
      </w:r>
      <w:r w:rsidRPr="00797D39">
        <w:rPr>
          <w:sz w:val="22"/>
          <w:szCs w:val="22"/>
        </w:rPr>
        <w:t>f</w:t>
      </w:r>
      <w:r w:rsidR="00CE5FE5" w:rsidRPr="00797D39">
        <w:rPr>
          <w:sz w:val="22"/>
          <w:szCs w:val="22"/>
        </w:rPr>
        <w:t xml:space="preserve">aculty from a slate of candidates generated through a written nomination process </w:t>
      </w:r>
      <w:r w:rsidR="00B3063E" w:rsidRPr="00797D39">
        <w:rPr>
          <w:sz w:val="22"/>
          <w:szCs w:val="22"/>
        </w:rPr>
        <w:t xml:space="preserve">that </w:t>
      </w:r>
      <w:r w:rsidR="00CE5FE5" w:rsidRPr="00797D39">
        <w:rPr>
          <w:sz w:val="22"/>
          <w:szCs w:val="22"/>
        </w:rPr>
        <w:t xml:space="preserve">shall ensure that </w:t>
      </w:r>
      <w:r w:rsidR="0009351E" w:rsidRPr="00797D39">
        <w:rPr>
          <w:sz w:val="22"/>
          <w:szCs w:val="22"/>
        </w:rPr>
        <w:t xml:space="preserve">at </w:t>
      </w:r>
      <w:r w:rsidR="00CE5FE5" w:rsidRPr="00797D39">
        <w:rPr>
          <w:sz w:val="22"/>
          <w:szCs w:val="22"/>
        </w:rPr>
        <w:t xml:space="preserve">no </w:t>
      </w:r>
      <w:r w:rsidR="0009351E" w:rsidRPr="00797D39">
        <w:rPr>
          <w:sz w:val="22"/>
          <w:szCs w:val="22"/>
        </w:rPr>
        <w:t xml:space="preserve">time shall </w:t>
      </w:r>
      <w:r w:rsidR="00CE5FE5" w:rsidRPr="00797D39">
        <w:rPr>
          <w:sz w:val="22"/>
          <w:szCs w:val="22"/>
        </w:rPr>
        <w:t xml:space="preserve">more than three members from any one department be included in the membership of the </w:t>
      </w:r>
      <w:r w:rsidR="009C4109" w:rsidRPr="00797D39">
        <w:rPr>
          <w:sz w:val="22"/>
          <w:szCs w:val="22"/>
        </w:rPr>
        <w:t>c</w:t>
      </w:r>
      <w:r w:rsidR="009C39AE" w:rsidRPr="00797D39">
        <w:rPr>
          <w:sz w:val="22"/>
          <w:szCs w:val="22"/>
        </w:rPr>
        <w:t>ommittee</w:t>
      </w:r>
      <w:r w:rsidR="00CE5FE5" w:rsidRPr="00797D39">
        <w:rPr>
          <w:sz w:val="22"/>
          <w:szCs w:val="22"/>
        </w:rPr>
        <w:t xml:space="preserve">.  </w:t>
      </w:r>
      <w:r w:rsidR="00B3063E" w:rsidRPr="00797D39">
        <w:rPr>
          <w:sz w:val="22"/>
          <w:szCs w:val="22"/>
        </w:rPr>
        <w:t>The dean’s office shall mail to each tenured and tenure-track faculty member a nominating ballot listing all eligible tenured and tenure-track faculty</w:t>
      </w:r>
      <w:r w:rsidR="009607ED" w:rsidRPr="00797D39">
        <w:rPr>
          <w:sz w:val="22"/>
          <w:szCs w:val="22"/>
        </w:rPr>
        <w:t xml:space="preserve"> members</w:t>
      </w:r>
      <w:r w:rsidR="00B3063E" w:rsidRPr="00797D39">
        <w:rPr>
          <w:sz w:val="22"/>
          <w:szCs w:val="22"/>
        </w:rPr>
        <w:t xml:space="preserve">.  Each member may vote </w:t>
      </w:r>
      <w:r w:rsidR="009607ED" w:rsidRPr="00797D39">
        <w:rPr>
          <w:sz w:val="22"/>
          <w:szCs w:val="22"/>
        </w:rPr>
        <w:t>to nominate</w:t>
      </w:r>
      <w:r w:rsidR="00B3063E" w:rsidRPr="00797D39">
        <w:rPr>
          <w:sz w:val="22"/>
          <w:szCs w:val="22"/>
        </w:rPr>
        <w:t xml:space="preserve"> not more than three. </w:t>
      </w:r>
      <w:r w:rsidR="002C210C" w:rsidRPr="00797D39">
        <w:rPr>
          <w:sz w:val="22"/>
          <w:szCs w:val="22"/>
        </w:rPr>
        <w:t xml:space="preserve">The </w:t>
      </w:r>
      <w:r w:rsidR="009607ED" w:rsidRPr="00797D39">
        <w:rPr>
          <w:sz w:val="22"/>
          <w:szCs w:val="22"/>
        </w:rPr>
        <w:t>t</w:t>
      </w:r>
      <w:r w:rsidR="00B3063E" w:rsidRPr="00797D39">
        <w:rPr>
          <w:sz w:val="22"/>
          <w:szCs w:val="22"/>
        </w:rPr>
        <w:t xml:space="preserve">hree persons receiving the largest number of votes shall be considered nominated for membership in the </w:t>
      </w:r>
      <w:r w:rsidR="003F385E" w:rsidRPr="002533BD">
        <w:rPr>
          <w:sz w:val="22"/>
          <w:szCs w:val="22"/>
        </w:rPr>
        <w:t>committee</w:t>
      </w:r>
      <w:r w:rsidR="00B3063E" w:rsidRPr="002533BD">
        <w:rPr>
          <w:sz w:val="22"/>
          <w:szCs w:val="22"/>
        </w:rPr>
        <w:t>.</w:t>
      </w:r>
      <w:r w:rsidR="00B3063E" w:rsidRPr="00797D39">
        <w:rPr>
          <w:sz w:val="22"/>
          <w:szCs w:val="22"/>
        </w:rPr>
        <w:t xml:space="preserve">  The dean’s office shall then mail to each tenured and tenure-track member of the faculty a second ballot listing the three nominees.  Each member may vote for one and the </w:t>
      </w:r>
      <w:r w:rsidR="009607ED" w:rsidRPr="00797D39">
        <w:rPr>
          <w:sz w:val="22"/>
          <w:szCs w:val="22"/>
        </w:rPr>
        <w:t>one</w:t>
      </w:r>
      <w:r w:rsidR="00B3063E" w:rsidRPr="00797D39">
        <w:rPr>
          <w:sz w:val="22"/>
          <w:szCs w:val="22"/>
        </w:rPr>
        <w:t xml:space="preserve"> receiving the largest number of votes shall be elected </w:t>
      </w:r>
      <w:r w:rsidR="002C210C" w:rsidRPr="00797D39">
        <w:rPr>
          <w:sz w:val="22"/>
          <w:szCs w:val="22"/>
        </w:rPr>
        <w:t>to</w:t>
      </w:r>
      <w:r w:rsidR="009607ED" w:rsidRPr="00797D39">
        <w:rPr>
          <w:sz w:val="22"/>
          <w:szCs w:val="22"/>
        </w:rPr>
        <w:t xml:space="preserve"> at-large</w:t>
      </w:r>
      <w:r w:rsidR="00B3063E" w:rsidRPr="00797D39">
        <w:rPr>
          <w:sz w:val="22"/>
          <w:szCs w:val="22"/>
        </w:rPr>
        <w:t xml:space="preserve"> membership in the committee on appointments.  Ties which make indeterminate the nominations or elections to the committee shall be resolved by a majority vote of the committee as constituted at the time of election.  A vacancy occurring before the term of the incumbent has expired shall be filled by a majority vote of the committee for only the unexpired term. </w:t>
      </w:r>
      <w:r w:rsidR="00CE5FE5" w:rsidRPr="00797D39">
        <w:rPr>
          <w:sz w:val="22"/>
          <w:szCs w:val="22"/>
        </w:rPr>
        <w:t xml:space="preserve">All elections shall be conducted by written secret ballot administered by the </w:t>
      </w:r>
      <w:r w:rsidRPr="00797D39">
        <w:rPr>
          <w:sz w:val="22"/>
          <w:szCs w:val="22"/>
        </w:rPr>
        <w:t>dean’s office</w:t>
      </w:r>
      <w:r w:rsidR="00CE5FE5" w:rsidRPr="00797D39">
        <w:rPr>
          <w:sz w:val="22"/>
          <w:szCs w:val="22"/>
        </w:rPr>
        <w:t xml:space="preserve">.  A vacancy occurring before the term of the incumbent has expired shall be filled by majority vote of the </w:t>
      </w:r>
      <w:r w:rsidRPr="00797D39">
        <w:rPr>
          <w:sz w:val="22"/>
          <w:szCs w:val="22"/>
        </w:rPr>
        <w:t xml:space="preserve">committee </w:t>
      </w:r>
      <w:r w:rsidR="00CE5FE5" w:rsidRPr="00797D39">
        <w:rPr>
          <w:sz w:val="22"/>
          <w:szCs w:val="22"/>
        </w:rPr>
        <w:t xml:space="preserve">for </w:t>
      </w:r>
      <w:r w:rsidR="009C4109" w:rsidRPr="00797D39">
        <w:rPr>
          <w:sz w:val="22"/>
          <w:szCs w:val="22"/>
        </w:rPr>
        <w:t xml:space="preserve">only </w:t>
      </w:r>
      <w:r w:rsidR="00CE5FE5" w:rsidRPr="00797D39">
        <w:rPr>
          <w:sz w:val="22"/>
          <w:szCs w:val="22"/>
        </w:rPr>
        <w:t>the unexpired term</w:t>
      </w:r>
      <w:r w:rsidR="009C4109" w:rsidRPr="00797D39">
        <w:rPr>
          <w:sz w:val="22"/>
          <w:szCs w:val="22"/>
        </w:rPr>
        <w:t>,</w:t>
      </w:r>
      <w:r w:rsidR="00CE5FE5" w:rsidRPr="00797D39">
        <w:rPr>
          <w:sz w:val="22"/>
          <w:szCs w:val="22"/>
        </w:rPr>
        <w:t xml:space="preserve"> </w:t>
      </w:r>
      <w:r w:rsidR="009C4109" w:rsidRPr="00797D39">
        <w:rPr>
          <w:sz w:val="22"/>
          <w:szCs w:val="22"/>
        </w:rPr>
        <w:t xml:space="preserve"> except</w:t>
      </w:r>
      <w:r w:rsidR="00CE5FE5" w:rsidRPr="00797D39">
        <w:rPr>
          <w:sz w:val="22"/>
          <w:szCs w:val="22"/>
        </w:rPr>
        <w:t xml:space="preserve"> when </w:t>
      </w:r>
      <w:r w:rsidR="007E0D8F" w:rsidRPr="00797D39">
        <w:rPr>
          <w:sz w:val="22"/>
          <w:szCs w:val="22"/>
        </w:rPr>
        <w:t xml:space="preserve">that  </w:t>
      </w:r>
      <w:r w:rsidR="00CE5FE5" w:rsidRPr="00797D39">
        <w:rPr>
          <w:sz w:val="22"/>
          <w:szCs w:val="22"/>
        </w:rPr>
        <w:t>vacancy eliminate</w:t>
      </w:r>
      <w:r w:rsidR="007E0D8F" w:rsidRPr="00797D39">
        <w:rPr>
          <w:sz w:val="22"/>
          <w:szCs w:val="22"/>
        </w:rPr>
        <w:t>s</w:t>
      </w:r>
      <w:r w:rsidR="00CE5FE5" w:rsidRPr="00797D39">
        <w:rPr>
          <w:sz w:val="22"/>
          <w:szCs w:val="22"/>
        </w:rPr>
        <w:t xml:space="preserve"> a department’s </w:t>
      </w:r>
      <w:r w:rsidR="007E0D8F" w:rsidRPr="00797D39">
        <w:rPr>
          <w:sz w:val="22"/>
          <w:szCs w:val="22"/>
        </w:rPr>
        <w:t xml:space="preserve">elected </w:t>
      </w:r>
      <w:r w:rsidRPr="00797D39">
        <w:rPr>
          <w:sz w:val="22"/>
          <w:szCs w:val="22"/>
        </w:rPr>
        <w:t xml:space="preserve">member </w:t>
      </w:r>
      <w:r w:rsidR="007E0D8F" w:rsidRPr="00797D39">
        <w:rPr>
          <w:sz w:val="22"/>
          <w:szCs w:val="22"/>
        </w:rPr>
        <w:t xml:space="preserve">of </w:t>
      </w:r>
      <w:r w:rsidR="00CE5FE5" w:rsidRPr="00797D39">
        <w:rPr>
          <w:sz w:val="22"/>
          <w:szCs w:val="22"/>
        </w:rPr>
        <w:t xml:space="preserve"> the </w:t>
      </w:r>
      <w:r w:rsidRPr="00797D39">
        <w:rPr>
          <w:sz w:val="22"/>
          <w:szCs w:val="22"/>
        </w:rPr>
        <w:t>committee</w:t>
      </w:r>
      <w:r w:rsidR="007E0D8F" w:rsidRPr="00797D39">
        <w:rPr>
          <w:sz w:val="22"/>
          <w:szCs w:val="22"/>
        </w:rPr>
        <w:t>.</w:t>
      </w:r>
      <w:r w:rsidRPr="00797D39">
        <w:rPr>
          <w:sz w:val="22"/>
          <w:szCs w:val="22"/>
        </w:rPr>
        <w:t xml:space="preserve"> </w:t>
      </w:r>
      <w:r w:rsidR="00CE5FE5" w:rsidRPr="00797D39">
        <w:rPr>
          <w:sz w:val="22"/>
          <w:szCs w:val="22"/>
        </w:rPr>
        <w:t xml:space="preserve"> </w:t>
      </w:r>
      <w:r w:rsidR="007E0D8F" w:rsidRPr="00797D39">
        <w:rPr>
          <w:sz w:val="22"/>
          <w:szCs w:val="22"/>
        </w:rPr>
        <w:t xml:space="preserve">In that instance, </w:t>
      </w:r>
      <w:r w:rsidR="00CE5FE5" w:rsidRPr="00797D39">
        <w:rPr>
          <w:sz w:val="22"/>
          <w:szCs w:val="22"/>
        </w:rPr>
        <w:t xml:space="preserve">the department shall elect </w:t>
      </w:r>
      <w:r w:rsidR="0009351E" w:rsidRPr="00797D39">
        <w:rPr>
          <w:sz w:val="22"/>
          <w:szCs w:val="22"/>
        </w:rPr>
        <w:t xml:space="preserve">for only the unexpired term </w:t>
      </w:r>
      <w:r w:rsidR="00CE5FE5" w:rsidRPr="00797D39">
        <w:rPr>
          <w:sz w:val="22"/>
          <w:szCs w:val="22"/>
        </w:rPr>
        <w:t xml:space="preserve">a </w:t>
      </w:r>
      <w:r w:rsidRPr="00797D39">
        <w:rPr>
          <w:sz w:val="22"/>
          <w:szCs w:val="22"/>
        </w:rPr>
        <w:t>member from its eligible faculty</w:t>
      </w:r>
      <w:r w:rsidR="00CE5FE5" w:rsidRPr="00797D39">
        <w:rPr>
          <w:sz w:val="22"/>
          <w:szCs w:val="22"/>
        </w:rPr>
        <w:t>.</w:t>
      </w:r>
    </w:p>
    <w:p w:rsidR="00CE5FE5" w:rsidRPr="00797D39" w:rsidRDefault="00CE5FE5" w:rsidP="00CE5FE5">
      <w:pPr>
        <w:rPr>
          <w:sz w:val="22"/>
          <w:szCs w:val="22"/>
        </w:rPr>
      </w:pPr>
    </w:p>
    <w:p w:rsidR="007E0D8F" w:rsidRPr="00797D39" w:rsidRDefault="00B80BF8" w:rsidP="00CE5FE5">
      <w:pPr>
        <w:rPr>
          <w:sz w:val="22"/>
          <w:szCs w:val="22"/>
        </w:rPr>
      </w:pPr>
      <w:r w:rsidRPr="00797D39">
        <w:rPr>
          <w:b/>
          <w:sz w:val="22"/>
          <w:szCs w:val="22"/>
        </w:rPr>
        <w:t>Section</w:t>
      </w:r>
      <w:r w:rsidR="0009351E" w:rsidRPr="00797D39">
        <w:rPr>
          <w:b/>
          <w:sz w:val="22"/>
          <w:szCs w:val="22"/>
        </w:rPr>
        <w:t xml:space="preserve"> </w:t>
      </w:r>
      <w:r w:rsidR="00793885" w:rsidRPr="00797D39">
        <w:rPr>
          <w:b/>
          <w:sz w:val="22"/>
          <w:szCs w:val="22"/>
        </w:rPr>
        <w:t>E</w:t>
      </w:r>
      <w:r w:rsidR="007E0D8F" w:rsidRPr="00797D39">
        <w:rPr>
          <w:b/>
          <w:sz w:val="22"/>
          <w:szCs w:val="22"/>
        </w:rPr>
        <w:t>. Election and duties of the chairperson of the committee</w:t>
      </w:r>
      <w:r w:rsidR="00CE5FE5" w:rsidRPr="00797D39">
        <w:rPr>
          <w:sz w:val="22"/>
          <w:szCs w:val="22"/>
        </w:rPr>
        <w:t xml:space="preserve">  </w:t>
      </w:r>
    </w:p>
    <w:p w:rsidR="007E0D8F" w:rsidRPr="00797D39" w:rsidRDefault="00CE5FE5" w:rsidP="00CE5FE5">
      <w:pPr>
        <w:rPr>
          <w:sz w:val="22"/>
          <w:szCs w:val="22"/>
        </w:rPr>
      </w:pPr>
      <w:r w:rsidRPr="00797D39">
        <w:rPr>
          <w:sz w:val="22"/>
          <w:szCs w:val="22"/>
        </w:rPr>
        <w:t xml:space="preserve">The </w:t>
      </w:r>
      <w:r w:rsidR="007E0D8F" w:rsidRPr="00797D39">
        <w:rPr>
          <w:sz w:val="22"/>
          <w:szCs w:val="22"/>
        </w:rPr>
        <w:t xml:space="preserve">chairperson </w:t>
      </w:r>
      <w:r w:rsidRPr="00797D39">
        <w:rPr>
          <w:sz w:val="22"/>
          <w:szCs w:val="22"/>
        </w:rPr>
        <w:t xml:space="preserve">of the </w:t>
      </w:r>
      <w:r w:rsidR="007E0D8F" w:rsidRPr="00797D39">
        <w:rPr>
          <w:sz w:val="22"/>
          <w:szCs w:val="22"/>
        </w:rPr>
        <w:t xml:space="preserve">committee shall be elected annually by majority vote of </w:t>
      </w:r>
      <w:r w:rsidRPr="00797D39">
        <w:rPr>
          <w:sz w:val="22"/>
          <w:szCs w:val="22"/>
        </w:rPr>
        <w:t xml:space="preserve">the </w:t>
      </w:r>
      <w:r w:rsidR="007E0D8F" w:rsidRPr="00797D39">
        <w:rPr>
          <w:sz w:val="22"/>
          <w:szCs w:val="22"/>
        </w:rPr>
        <w:t xml:space="preserve">committee </w:t>
      </w:r>
      <w:r w:rsidRPr="00797D39">
        <w:rPr>
          <w:sz w:val="22"/>
          <w:szCs w:val="22"/>
        </w:rPr>
        <w:t xml:space="preserve">from among its own members.  In consultation with the </w:t>
      </w:r>
      <w:r w:rsidR="007E0D8F" w:rsidRPr="00797D39">
        <w:rPr>
          <w:sz w:val="22"/>
          <w:szCs w:val="22"/>
        </w:rPr>
        <w:t>dean</w:t>
      </w:r>
      <w:r w:rsidRPr="00797D39">
        <w:rPr>
          <w:sz w:val="22"/>
          <w:szCs w:val="22"/>
        </w:rPr>
        <w:t xml:space="preserve">, the </w:t>
      </w:r>
      <w:r w:rsidR="007E0D8F" w:rsidRPr="00797D39">
        <w:rPr>
          <w:sz w:val="22"/>
          <w:szCs w:val="22"/>
        </w:rPr>
        <w:t xml:space="preserve">chairperson </w:t>
      </w:r>
      <w:r w:rsidRPr="00797D39">
        <w:rPr>
          <w:sz w:val="22"/>
          <w:szCs w:val="22"/>
        </w:rPr>
        <w:t xml:space="preserve">shall prepare the agenda and shall preside at each meeting.  The </w:t>
      </w:r>
      <w:r w:rsidR="007E0D8F" w:rsidRPr="00797D39">
        <w:rPr>
          <w:sz w:val="22"/>
          <w:szCs w:val="22"/>
        </w:rPr>
        <w:t xml:space="preserve">chairperson </w:t>
      </w:r>
      <w:r w:rsidRPr="00797D39">
        <w:rPr>
          <w:sz w:val="22"/>
          <w:szCs w:val="22"/>
        </w:rPr>
        <w:t xml:space="preserve">shall notify each member at least one day before each meeting, specifying the time the place, and the agenda of the meeting.  </w:t>
      </w:r>
    </w:p>
    <w:p w:rsidR="007E0D8F" w:rsidRPr="00797D39" w:rsidRDefault="007E0D8F" w:rsidP="00CE5FE5">
      <w:pPr>
        <w:rPr>
          <w:sz w:val="22"/>
          <w:szCs w:val="22"/>
        </w:rPr>
      </w:pPr>
    </w:p>
    <w:p w:rsidR="007E0D8F" w:rsidRPr="00797D39" w:rsidRDefault="007E0D8F" w:rsidP="00CE5FE5">
      <w:pPr>
        <w:rPr>
          <w:b/>
          <w:sz w:val="22"/>
          <w:szCs w:val="22"/>
        </w:rPr>
      </w:pPr>
      <w:r w:rsidRPr="00797D39">
        <w:rPr>
          <w:b/>
          <w:sz w:val="22"/>
          <w:szCs w:val="22"/>
        </w:rPr>
        <w:t xml:space="preserve">Section </w:t>
      </w:r>
      <w:r w:rsidR="00793885" w:rsidRPr="00797D39">
        <w:rPr>
          <w:b/>
          <w:sz w:val="22"/>
          <w:szCs w:val="22"/>
        </w:rPr>
        <w:t>F</w:t>
      </w:r>
      <w:r w:rsidRPr="00797D39">
        <w:rPr>
          <w:b/>
          <w:sz w:val="22"/>
          <w:szCs w:val="22"/>
        </w:rPr>
        <w:t>. Quorum</w:t>
      </w:r>
    </w:p>
    <w:p w:rsidR="00CE5FE5" w:rsidRPr="00797D39" w:rsidRDefault="00CE5FE5" w:rsidP="00CE5FE5">
      <w:pPr>
        <w:rPr>
          <w:sz w:val="22"/>
          <w:szCs w:val="22"/>
        </w:rPr>
      </w:pPr>
      <w:r w:rsidRPr="00797D39">
        <w:rPr>
          <w:sz w:val="22"/>
          <w:szCs w:val="22"/>
        </w:rPr>
        <w:t>Two-thirds of the membership shall constitute a quorum, and all decisions shall be by majority vote, provided a quorum is present.</w:t>
      </w:r>
    </w:p>
    <w:p w:rsidR="00CE5FE5" w:rsidRPr="00797D39" w:rsidRDefault="00CE5FE5" w:rsidP="00CE5FE5">
      <w:pPr>
        <w:rPr>
          <w:sz w:val="22"/>
          <w:szCs w:val="22"/>
        </w:rPr>
      </w:pPr>
    </w:p>
    <w:p w:rsidR="00223D8F" w:rsidRPr="00797D39" w:rsidRDefault="00B80BF8" w:rsidP="00CE5FE5">
      <w:pPr>
        <w:rPr>
          <w:sz w:val="22"/>
          <w:szCs w:val="22"/>
        </w:rPr>
      </w:pPr>
      <w:r w:rsidRPr="00797D39">
        <w:rPr>
          <w:b/>
          <w:sz w:val="22"/>
          <w:szCs w:val="22"/>
        </w:rPr>
        <w:t>Section</w:t>
      </w:r>
      <w:r w:rsidR="003A11A9" w:rsidRPr="00797D39">
        <w:rPr>
          <w:b/>
          <w:sz w:val="22"/>
          <w:szCs w:val="22"/>
        </w:rPr>
        <w:t xml:space="preserve"> </w:t>
      </w:r>
      <w:r w:rsidR="00793885" w:rsidRPr="00797D39">
        <w:rPr>
          <w:b/>
          <w:sz w:val="22"/>
          <w:szCs w:val="22"/>
        </w:rPr>
        <w:t>G</w:t>
      </w:r>
      <w:r w:rsidR="007E0D8F" w:rsidRPr="00797D39">
        <w:rPr>
          <w:b/>
          <w:sz w:val="22"/>
          <w:szCs w:val="22"/>
        </w:rPr>
        <w:t xml:space="preserve">. </w:t>
      </w:r>
      <w:r w:rsidR="00223D8F" w:rsidRPr="00797D39">
        <w:rPr>
          <w:b/>
          <w:sz w:val="22"/>
          <w:szCs w:val="22"/>
        </w:rPr>
        <w:t>Election and duties of the secretary of the committee</w:t>
      </w:r>
      <w:r w:rsidR="00CE5FE5" w:rsidRPr="00797D39">
        <w:rPr>
          <w:sz w:val="22"/>
          <w:szCs w:val="22"/>
        </w:rPr>
        <w:t xml:space="preserve">  </w:t>
      </w:r>
    </w:p>
    <w:p w:rsidR="00CE5FE5" w:rsidRPr="00797D39" w:rsidRDefault="00CE5FE5" w:rsidP="00CE5FE5">
      <w:pPr>
        <w:rPr>
          <w:sz w:val="22"/>
          <w:szCs w:val="22"/>
        </w:rPr>
      </w:pPr>
      <w:r w:rsidRPr="00797D39">
        <w:rPr>
          <w:sz w:val="22"/>
          <w:szCs w:val="22"/>
        </w:rPr>
        <w:t xml:space="preserve">The </w:t>
      </w:r>
      <w:r w:rsidR="00223D8F" w:rsidRPr="00797D39">
        <w:rPr>
          <w:sz w:val="22"/>
          <w:szCs w:val="22"/>
        </w:rPr>
        <w:t xml:space="preserve">secretary </w:t>
      </w:r>
      <w:r w:rsidRPr="00797D39">
        <w:rPr>
          <w:sz w:val="22"/>
          <w:szCs w:val="22"/>
        </w:rPr>
        <w:t xml:space="preserve">shall be elected annually by </w:t>
      </w:r>
      <w:r w:rsidR="00223D8F" w:rsidRPr="00797D39">
        <w:rPr>
          <w:sz w:val="22"/>
          <w:szCs w:val="22"/>
        </w:rPr>
        <w:t xml:space="preserve">majority vote of </w:t>
      </w:r>
      <w:r w:rsidRPr="00797D39">
        <w:rPr>
          <w:sz w:val="22"/>
          <w:szCs w:val="22"/>
        </w:rPr>
        <w:t xml:space="preserve">the </w:t>
      </w:r>
      <w:r w:rsidR="00223D8F" w:rsidRPr="00797D39">
        <w:rPr>
          <w:sz w:val="22"/>
          <w:szCs w:val="22"/>
        </w:rPr>
        <w:t xml:space="preserve">committee </w:t>
      </w:r>
      <w:r w:rsidRPr="00797D39">
        <w:rPr>
          <w:sz w:val="22"/>
          <w:szCs w:val="22"/>
        </w:rPr>
        <w:t xml:space="preserve">from among its own members.  The </w:t>
      </w:r>
      <w:r w:rsidR="00223D8F" w:rsidRPr="00797D39">
        <w:rPr>
          <w:sz w:val="22"/>
          <w:szCs w:val="22"/>
        </w:rPr>
        <w:t xml:space="preserve">secretary </w:t>
      </w:r>
      <w:r w:rsidRPr="00797D39">
        <w:rPr>
          <w:sz w:val="22"/>
          <w:szCs w:val="22"/>
        </w:rPr>
        <w:t xml:space="preserve">shall record the attendance and actions of all meetings, including the division of votes, and shall keep the minutes of all meetings, retaining the original and transmitting copies to the </w:t>
      </w:r>
      <w:r w:rsidR="00223D8F" w:rsidRPr="00797D39">
        <w:rPr>
          <w:sz w:val="22"/>
          <w:szCs w:val="22"/>
        </w:rPr>
        <w:t xml:space="preserve">dean </w:t>
      </w:r>
      <w:r w:rsidRPr="00797D39">
        <w:rPr>
          <w:sz w:val="22"/>
          <w:szCs w:val="22"/>
        </w:rPr>
        <w:t xml:space="preserve">and to the </w:t>
      </w:r>
      <w:r w:rsidR="00223D8F" w:rsidRPr="00797D39">
        <w:rPr>
          <w:sz w:val="22"/>
          <w:szCs w:val="22"/>
        </w:rPr>
        <w:t>president</w:t>
      </w:r>
      <w:r w:rsidRPr="00797D39">
        <w:rPr>
          <w:sz w:val="22"/>
          <w:szCs w:val="22"/>
        </w:rPr>
        <w:t xml:space="preserve">.  At the expiration of </w:t>
      </w:r>
      <w:r w:rsidR="00223D8F" w:rsidRPr="00797D39">
        <w:rPr>
          <w:sz w:val="22"/>
          <w:szCs w:val="22"/>
        </w:rPr>
        <w:t xml:space="preserve">the secretary’s </w:t>
      </w:r>
      <w:r w:rsidRPr="00797D39">
        <w:rPr>
          <w:sz w:val="22"/>
          <w:szCs w:val="22"/>
        </w:rPr>
        <w:t>term of office, all records shall be transferred to the successor.</w:t>
      </w:r>
    </w:p>
    <w:p w:rsidR="00EE270B" w:rsidRPr="00797D39" w:rsidRDefault="00EE270B" w:rsidP="00CE5FE5">
      <w:pPr>
        <w:rPr>
          <w:b/>
          <w:sz w:val="22"/>
          <w:szCs w:val="22"/>
        </w:rPr>
      </w:pPr>
    </w:p>
    <w:p w:rsidR="00453BD4" w:rsidRPr="00797D39" w:rsidRDefault="00B80BF8" w:rsidP="00453BD4">
      <w:pPr>
        <w:rPr>
          <w:sz w:val="22"/>
          <w:szCs w:val="22"/>
        </w:rPr>
      </w:pPr>
      <w:r w:rsidRPr="00797D39">
        <w:rPr>
          <w:b/>
          <w:sz w:val="22"/>
          <w:szCs w:val="22"/>
        </w:rPr>
        <w:t>Section</w:t>
      </w:r>
      <w:r w:rsidR="0009351E" w:rsidRPr="00797D39">
        <w:rPr>
          <w:b/>
          <w:sz w:val="22"/>
          <w:szCs w:val="22"/>
        </w:rPr>
        <w:t xml:space="preserve"> </w:t>
      </w:r>
      <w:r w:rsidR="00793885" w:rsidRPr="00797D39">
        <w:rPr>
          <w:b/>
          <w:sz w:val="22"/>
          <w:szCs w:val="22"/>
        </w:rPr>
        <w:t>H</w:t>
      </w:r>
      <w:r w:rsidR="00223D8F" w:rsidRPr="00797D39">
        <w:rPr>
          <w:b/>
          <w:sz w:val="22"/>
          <w:szCs w:val="22"/>
        </w:rPr>
        <w:t xml:space="preserve">. </w:t>
      </w:r>
      <w:r w:rsidR="0081782D" w:rsidRPr="00797D39">
        <w:rPr>
          <w:b/>
          <w:sz w:val="22"/>
          <w:szCs w:val="22"/>
        </w:rPr>
        <w:t>Procedures of the committee</w:t>
      </w:r>
    </w:p>
    <w:p w:rsidR="00CE5FE5" w:rsidRPr="00797D39" w:rsidRDefault="00CE5FE5" w:rsidP="00AA6ED7">
      <w:pPr>
        <w:numPr>
          <w:ilvl w:val="0"/>
          <w:numId w:val="10"/>
        </w:numPr>
        <w:tabs>
          <w:tab w:val="clear" w:pos="720"/>
          <w:tab w:val="num" w:pos="935"/>
        </w:tabs>
        <w:ind w:left="935" w:hanging="575"/>
        <w:rPr>
          <w:sz w:val="22"/>
          <w:szCs w:val="22"/>
        </w:rPr>
      </w:pPr>
      <w:r w:rsidRPr="00797D39">
        <w:rPr>
          <w:sz w:val="22"/>
          <w:szCs w:val="22"/>
        </w:rPr>
        <w:t xml:space="preserve">Department </w:t>
      </w:r>
      <w:r w:rsidR="00360892" w:rsidRPr="00797D39">
        <w:rPr>
          <w:sz w:val="22"/>
          <w:szCs w:val="22"/>
        </w:rPr>
        <w:t xml:space="preserve">chairpersons </w:t>
      </w:r>
      <w:r w:rsidRPr="00797D39">
        <w:rPr>
          <w:sz w:val="22"/>
          <w:szCs w:val="22"/>
        </w:rPr>
        <w:t xml:space="preserve">shall annually provide the </w:t>
      </w:r>
      <w:r w:rsidR="00360892" w:rsidRPr="00797D39">
        <w:rPr>
          <w:sz w:val="22"/>
          <w:szCs w:val="22"/>
        </w:rPr>
        <w:t xml:space="preserve">committee </w:t>
      </w:r>
      <w:r w:rsidRPr="00797D39">
        <w:rPr>
          <w:sz w:val="22"/>
          <w:szCs w:val="22"/>
        </w:rPr>
        <w:t xml:space="preserve">with a written appraisal of the progress toward tenure of each untenured faculty member in their departments, along with the untenured faculty member’s resume and such additional information as is specified by the </w:t>
      </w:r>
      <w:r w:rsidR="00360892" w:rsidRPr="00797D39">
        <w:rPr>
          <w:sz w:val="22"/>
          <w:szCs w:val="22"/>
        </w:rPr>
        <w:t>committee</w:t>
      </w:r>
      <w:r w:rsidRPr="00797D39">
        <w:rPr>
          <w:sz w:val="22"/>
          <w:szCs w:val="22"/>
        </w:rPr>
        <w:t xml:space="preserve">.  A copy of the departmental appraisal shall be provided to the candidate.  Such an appraisal shall begin at the divisional level where a department is so organized. </w:t>
      </w:r>
    </w:p>
    <w:p w:rsidR="00CE5FE5" w:rsidRPr="00797D39" w:rsidRDefault="00CE5FE5" w:rsidP="00AA6ED7">
      <w:pPr>
        <w:numPr>
          <w:ilvl w:val="0"/>
          <w:numId w:val="10"/>
        </w:numPr>
        <w:tabs>
          <w:tab w:val="clear" w:pos="720"/>
          <w:tab w:val="num" w:pos="935"/>
        </w:tabs>
        <w:ind w:left="935" w:hanging="575"/>
        <w:rPr>
          <w:sz w:val="22"/>
          <w:szCs w:val="22"/>
        </w:rPr>
      </w:pPr>
      <w:r w:rsidRPr="00797D39">
        <w:rPr>
          <w:sz w:val="22"/>
          <w:szCs w:val="22"/>
        </w:rPr>
        <w:t xml:space="preserve">Recommendation for initial appointment shall be a consequence of a departmental vote on the candidate by all </w:t>
      </w:r>
      <w:r w:rsidR="00360892" w:rsidRPr="00797D39">
        <w:rPr>
          <w:sz w:val="22"/>
          <w:szCs w:val="22"/>
        </w:rPr>
        <w:t xml:space="preserve">tenured and tenure-track faculty </w:t>
      </w:r>
      <w:r w:rsidRPr="00797D39">
        <w:rPr>
          <w:sz w:val="22"/>
          <w:szCs w:val="22"/>
        </w:rPr>
        <w:t>at or above the rank</w:t>
      </w:r>
      <w:r w:rsidR="00360892" w:rsidRPr="00797D39">
        <w:rPr>
          <w:sz w:val="22"/>
          <w:szCs w:val="22"/>
        </w:rPr>
        <w:t xml:space="preserve"> a</w:t>
      </w:r>
      <w:r w:rsidR="00453BD4" w:rsidRPr="00797D39">
        <w:rPr>
          <w:sz w:val="22"/>
          <w:szCs w:val="22"/>
        </w:rPr>
        <w:t xml:space="preserve">nd tenure </w:t>
      </w:r>
      <w:r w:rsidR="00360892" w:rsidRPr="00797D39">
        <w:rPr>
          <w:sz w:val="22"/>
          <w:szCs w:val="22"/>
        </w:rPr>
        <w:t>status</w:t>
      </w:r>
      <w:r w:rsidRPr="00797D39">
        <w:rPr>
          <w:sz w:val="22"/>
          <w:szCs w:val="22"/>
        </w:rPr>
        <w:t xml:space="preserve"> under consideration, and forwarded to the </w:t>
      </w:r>
      <w:r w:rsidR="00360892" w:rsidRPr="00797D39">
        <w:rPr>
          <w:sz w:val="22"/>
          <w:szCs w:val="22"/>
        </w:rPr>
        <w:t>committee</w:t>
      </w:r>
      <w:r w:rsidRPr="00797D39">
        <w:rPr>
          <w:sz w:val="22"/>
          <w:szCs w:val="22"/>
        </w:rPr>
        <w:t>.  For prospective faculty members whose scholarly competence and activity fall within more than one academic discipline or field, such recommendations shall be made jointly</w:t>
      </w:r>
      <w:r w:rsidR="00360892" w:rsidRPr="00797D39">
        <w:rPr>
          <w:sz w:val="22"/>
          <w:szCs w:val="22"/>
        </w:rPr>
        <w:t xml:space="preserve"> by the departments where those disciplines are housed</w:t>
      </w:r>
      <w:r w:rsidRPr="00797D39">
        <w:rPr>
          <w:sz w:val="22"/>
          <w:szCs w:val="22"/>
        </w:rPr>
        <w:t xml:space="preserve">.  The </w:t>
      </w:r>
      <w:r w:rsidR="00360892" w:rsidRPr="00797D39">
        <w:rPr>
          <w:sz w:val="22"/>
          <w:szCs w:val="22"/>
        </w:rPr>
        <w:t xml:space="preserve">committee </w:t>
      </w:r>
      <w:r w:rsidRPr="00797D39">
        <w:rPr>
          <w:sz w:val="22"/>
          <w:szCs w:val="22"/>
        </w:rPr>
        <w:t>shall approve, disapprove, or refer recommendations so prepared back to the originating group.</w:t>
      </w:r>
    </w:p>
    <w:p w:rsidR="00CE5FE5" w:rsidRPr="00797D39" w:rsidRDefault="00CE5FE5" w:rsidP="00AA6ED7">
      <w:pPr>
        <w:numPr>
          <w:ilvl w:val="0"/>
          <w:numId w:val="10"/>
        </w:numPr>
        <w:tabs>
          <w:tab w:val="clear" w:pos="720"/>
          <w:tab w:val="num" w:pos="935"/>
        </w:tabs>
        <w:ind w:left="935" w:hanging="575"/>
        <w:rPr>
          <w:sz w:val="22"/>
          <w:szCs w:val="22"/>
        </w:rPr>
      </w:pPr>
      <w:r w:rsidRPr="00797D39">
        <w:rPr>
          <w:sz w:val="22"/>
          <w:szCs w:val="22"/>
        </w:rPr>
        <w:t xml:space="preserve">Recommendation for reappointment or promotion shall be a consequence of a departmental vote on a faculty member by all </w:t>
      </w:r>
      <w:r w:rsidR="00F90FBC" w:rsidRPr="00797D39">
        <w:rPr>
          <w:sz w:val="22"/>
          <w:szCs w:val="22"/>
        </w:rPr>
        <w:t>t</w:t>
      </w:r>
      <w:r w:rsidR="00453BD4" w:rsidRPr="00797D39">
        <w:rPr>
          <w:sz w:val="22"/>
          <w:szCs w:val="22"/>
        </w:rPr>
        <w:t>enured and tenure-track faculty</w:t>
      </w:r>
      <w:r w:rsidRPr="00797D39">
        <w:rPr>
          <w:sz w:val="22"/>
          <w:szCs w:val="22"/>
        </w:rPr>
        <w:t xml:space="preserve"> at or above the rank </w:t>
      </w:r>
      <w:r w:rsidR="00F90FBC" w:rsidRPr="00797D39">
        <w:rPr>
          <w:sz w:val="22"/>
          <w:szCs w:val="22"/>
        </w:rPr>
        <w:t xml:space="preserve">and tenure status </w:t>
      </w:r>
      <w:r w:rsidRPr="00797D39">
        <w:rPr>
          <w:sz w:val="22"/>
          <w:szCs w:val="22"/>
        </w:rPr>
        <w:t xml:space="preserve">under consideration, and forwarded to the </w:t>
      </w:r>
      <w:r w:rsidR="00F90FBC" w:rsidRPr="00797D39">
        <w:rPr>
          <w:sz w:val="22"/>
          <w:szCs w:val="22"/>
        </w:rPr>
        <w:t>committee</w:t>
      </w:r>
      <w:r w:rsidRPr="00797D39">
        <w:rPr>
          <w:sz w:val="22"/>
          <w:szCs w:val="22"/>
        </w:rPr>
        <w:t xml:space="preserve">. For faculty members whose scholarly competence and activity fall within more than one academic discipline or field, such recommendations shall be made by the department of primary appointment.  The faculty member shall be duly notified of the recommendation of the department.  The </w:t>
      </w:r>
      <w:r w:rsidR="00F90FBC" w:rsidRPr="00797D39">
        <w:rPr>
          <w:sz w:val="22"/>
          <w:szCs w:val="22"/>
        </w:rPr>
        <w:t xml:space="preserve">committee </w:t>
      </w:r>
      <w:r w:rsidRPr="00797D39">
        <w:rPr>
          <w:sz w:val="22"/>
          <w:szCs w:val="22"/>
        </w:rPr>
        <w:t xml:space="preserve">shall approve, disapprove, or refer recommendations so prepared back to the originating group.  The faculty member has a right to appeal a departmental decision to the </w:t>
      </w:r>
      <w:r w:rsidR="00F90FBC" w:rsidRPr="00797D39">
        <w:rPr>
          <w:sz w:val="22"/>
          <w:szCs w:val="22"/>
        </w:rPr>
        <w:t>committee</w:t>
      </w:r>
      <w:r w:rsidRPr="00797D39">
        <w:rPr>
          <w:sz w:val="22"/>
          <w:szCs w:val="22"/>
        </w:rPr>
        <w:t>.</w:t>
      </w:r>
    </w:p>
    <w:p w:rsidR="00CE5FE5" w:rsidRPr="00797D39" w:rsidRDefault="00CE5FE5" w:rsidP="00AA6ED7">
      <w:pPr>
        <w:numPr>
          <w:ilvl w:val="0"/>
          <w:numId w:val="10"/>
        </w:numPr>
        <w:tabs>
          <w:tab w:val="clear" w:pos="720"/>
          <w:tab w:val="num" w:pos="935"/>
        </w:tabs>
        <w:ind w:left="935" w:hanging="575"/>
        <w:rPr>
          <w:sz w:val="22"/>
          <w:szCs w:val="22"/>
        </w:rPr>
      </w:pPr>
      <w:r w:rsidRPr="00797D39">
        <w:rPr>
          <w:sz w:val="22"/>
          <w:szCs w:val="22"/>
        </w:rPr>
        <w:t xml:space="preserve">Each faculty member whose appointment leads to tenure consideration shall be considered for tenure no later than nine years after the date of initial appointment in accordance with all regulations stated in these </w:t>
      </w:r>
      <w:r w:rsidR="00F90FBC" w:rsidRPr="00797D39">
        <w:rPr>
          <w:sz w:val="22"/>
          <w:szCs w:val="22"/>
        </w:rPr>
        <w:t>by</w:t>
      </w:r>
      <w:r w:rsidRPr="00797D39">
        <w:rPr>
          <w:sz w:val="22"/>
          <w:szCs w:val="22"/>
        </w:rPr>
        <w:t xml:space="preserve">-laws and the Faculty Handbook. During the third year, each assistant professor </w:t>
      </w:r>
      <w:r w:rsidR="009E37BA" w:rsidRPr="00797D39">
        <w:rPr>
          <w:sz w:val="22"/>
          <w:szCs w:val="22"/>
        </w:rPr>
        <w:t>shall</w:t>
      </w:r>
      <w:r w:rsidRPr="00797D39">
        <w:rPr>
          <w:sz w:val="22"/>
          <w:szCs w:val="22"/>
        </w:rPr>
        <w:t xml:space="preserve"> undergo a comprehensive internal review.  As a result of the review, individuals </w:t>
      </w:r>
      <w:r w:rsidR="009E37BA" w:rsidRPr="00797D39">
        <w:rPr>
          <w:sz w:val="22"/>
          <w:szCs w:val="22"/>
        </w:rPr>
        <w:t>shall</w:t>
      </w:r>
      <w:r w:rsidRPr="00797D39">
        <w:rPr>
          <w:sz w:val="22"/>
          <w:szCs w:val="22"/>
        </w:rPr>
        <w:t xml:space="preserve"> receive either a one-year terminal contract or another three-year contract.  Each </w:t>
      </w:r>
      <w:r w:rsidR="00F90FBC" w:rsidRPr="00797D39">
        <w:rPr>
          <w:sz w:val="22"/>
          <w:szCs w:val="22"/>
        </w:rPr>
        <w:t xml:space="preserve">tenure-track </w:t>
      </w:r>
      <w:r w:rsidRPr="00797D39">
        <w:rPr>
          <w:sz w:val="22"/>
          <w:szCs w:val="22"/>
        </w:rPr>
        <w:t xml:space="preserve">assistant professor in the latter group </w:t>
      </w:r>
      <w:r w:rsidR="009E37BA" w:rsidRPr="00797D39">
        <w:rPr>
          <w:sz w:val="22"/>
          <w:szCs w:val="22"/>
        </w:rPr>
        <w:t>shall</w:t>
      </w:r>
      <w:r w:rsidRPr="00797D39">
        <w:rPr>
          <w:sz w:val="22"/>
          <w:szCs w:val="22"/>
        </w:rPr>
        <w:t xml:space="preserve"> be reviewed by the </w:t>
      </w:r>
      <w:r w:rsidR="00F90FBC" w:rsidRPr="00797D39">
        <w:rPr>
          <w:sz w:val="22"/>
          <w:szCs w:val="22"/>
        </w:rPr>
        <w:t xml:space="preserve">committee </w:t>
      </w:r>
      <w:r w:rsidRPr="00797D39">
        <w:rPr>
          <w:sz w:val="22"/>
          <w:szCs w:val="22"/>
        </w:rPr>
        <w:t xml:space="preserve">during the sixth year.  </w:t>
      </w:r>
      <w:r w:rsidR="00F90FBC" w:rsidRPr="00797D39">
        <w:rPr>
          <w:sz w:val="22"/>
          <w:szCs w:val="22"/>
        </w:rPr>
        <w:t>This</w:t>
      </w:r>
      <w:r w:rsidR="00453BD4" w:rsidRPr="00797D39">
        <w:rPr>
          <w:sz w:val="22"/>
          <w:szCs w:val="22"/>
        </w:rPr>
        <w:t xml:space="preserve"> review shall be consistent wi</w:t>
      </w:r>
      <w:r w:rsidR="00F90FBC" w:rsidRPr="00797D39">
        <w:rPr>
          <w:sz w:val="22"/>
          <w:szCs w:val="22"/>
        </w:rPr>
        <w:t>th, but shall no</w:t>
      </w:r>
      <w:r w:rsidR="00906F83" w:rsidRPr="00797D39">
        <w:rPr>
          <w:sz w:val="22"/>
          <w:szCs w:val="22"/>
        </w:rPr>
        <w:t>t r</w:t>
      </w:r>
      <w:r w:rsidR="00F90FBC" w:rsidRPr="00797D39">
        <w:rPr>
          <w:sz w:val="22"/>
          <w:szCs w:val="22"/>
        </w:rPr>
        <w:t xml:space="preserve">eplace the  review </w:t>
      </w:r>
      <w:r w:rsidR="007368E1" w:rsidRPr="00797D39">
        <w:rPr>
          <w:sz w:val="22"/>
          <w:szCs w:val="22"/>
        </w:rPr>
        <w:t xml:space="preserve">described in </w:t>
      </w:r>
      <w:r w:rsidR="00453BD4" w:rsidRPr="00797D39">
        <w:rPr>
          <w:sz w:val="22"/>
          <w:szCs w:val="22"/>
        </w:rPr>
        <w:t>Chapter 3, P</w:t>
      </w:r>
      <w:r w:rsidR="00DE1D7E" w:rsidRPr="00797D39">
        <w:rPr>
          <w:sz w:val="22"/>
          <w:szCs w:val="22"/>
        </w:rPr>
        <w:t>ART ONE</w:t>
      </w:r>
      <w:r w:rsidR="00453BD4" w:rsidRPr="00797D39">
        <w:rPr>
          <w:sz w:val="22"/>
          <w:szCs w:val="22"/>
        </w:rPr>
        <w:t xml:space="preserve">, </w:t>
      </w:r>
      <w:r w:rsidR="00A644B4" w:rsidRPr="00797D39">
        <w:rPr>
          <w:sz w:val="22"/>
          <w:szCs w:val="22"/>
        </w:rPr>
        <w:t xml:space="preserve">I, </w:t>
      </w:r>
      <w:r w:rsidR="00F90FBC" w:rsidRPr="00797D39">
        <w:rPr>
          <w:sz w:val="22"/>
          <w:szCs w:val="22"/>
        </w:rPr>
        <w:t>Paragraph F.5. of the Faculty Handbook.</w:t>
      </w:r>
      <w:r w:rsidR="000D11FD" w:rsidRPr="00797D39">
        <w:rPr>
          <w:sz w:val="22"/>
          <w:szCs w:val="22"/>
        </w:rPr>
        <w:t xml:space="preserve"> </w:t>
      </w:r>
      <w:r w:rsidRPr="00797D39">
        <w:rPr>
          <w:sz w:val="22"/>
          <w:szCs w:val="22"/>
        </w:rPr>
        <w:t xml:space="preserve">The </w:t>
      </w:r>
      <w:r w:rsidR="00F90FBC" w:rsidRPr="00797D39">
        <w:rPr>
          <w:sz w:val="22"/>
          <w:szCs w:val="22"/>
        </w:rPr>
        <w:t xml:space="preserve">committee </w:t>
      </w:r>
      <w:r w:rsidR="009E37BA" w:rsidRPr="00797D39">
        <w:rPr>
          <w:sz w:val="22"/>
          <w:szCs w:val="22"/>
        </w:rPr>
        <w:t>shall</w:t>
      </w:r>
      <w:r w:rsidRPr="00797D39">
        <w:rPr>
          <w:sz w:val="22"/>
          <w:szCs w:val="22"/>
        </w:rPr>
        <w:t xml:space="preserve"> recommend either a terminal contract, or promotion to associate professor </w:t>
      </w:r>
      <w:r w:rsidR="00F90FBC" w:rsidRPr="00797D39">
        <w:rPr>
          <w:sz w:val="22"/>
          <w:szCs w:val="22"/>
        </w:rPr>
        <w:t xml:space="preserve">without tenure </w:t>
      </w:r>
      <w:r w:rsidRPr="00797D39">
        <w:rPr>
          <w:sz w:val="22"/>
          <w:szCs w:val="22"/>
        </w:rPr>
        <w:t xml:space="preserve">and a three-year contract, or promotion </w:t>
      </w:r>
      <w:r w:rsidR="00F90FBC" w:rsidRPr="00797D39">
        <w:rPr>
          <w:sz w:val="22"/>
          <w:szCs w:val="22"/>
        </w:rPr>
        <w:t xml:space="preserve">to associate professor with </w:t>
      </w:r>
      <w:r w:rsidRPr="00797D39">
        <w:rPr>
          <w:sz w:val="22"/>
          <w:szCs w:val="22"/>
        </w:rPr>
        <w:t xml:space="preserve">tenure.  During the ninth year, those individuals not already tenured </w:t>
      </w:r>
      <w:r w:rsidR="009E37BA" w:rsidRPr="00797D39">
        <w:rPr>
          <w:sz w:val="22"/>
          <w:szCs w:val="22"/>
        </w:rPr>
        <w:t>shall</w:t>
      </w:r>
      <w:r w:rsidRPr="00797D39">
        <w:rPr>
          <w:sz w:val="22"/>
          <w:szCs w:val="22"/>
        </w:rPr>
        <w:t xml:space="preserve"> be considered for an award of tenure.  If after this period tenure has not been granted, reappointment may normally be made for only one additional year.</w:t>
      </w:r>
    </w:p>
    <w:p w:rsidR="00851F0F" w:rsidRPr="00797D39" w:rsidRDefault="00851F0F" w:rsidP="00AA6ED7">
      <w:pPr>
        <w:numPr>
          <w:ilvl w:val="0"/>
          <w:numId w:val="10"/>
        </w:numPr>
        <w:tabs>
          <w:tab w:val="clear" w:pos="720"/>
          <w:tab w:val="num" w:pos="935"/>
        </w:tabs>
        <w:ind w:left="935" w:hanging="575"/>
        <w:rPr>
          <w:sz w:val="22"/>
          <w:szCs w:val="22"/>
        </w:rPr>
      </w:pPr>
      <w:r w:rsidRPr="00797D39">
        <w:rPr>
          <w:sz w:val="22"/>
          <w:szCs w:val="22"/>
        </w:rPr>
        <w:t xml:space="preserve">An </w:t>
      </w:r>
      <w:r w:rsidR="000D11FD" w:rsidRPr="00797D39">
        <w:rPr>
          <w:sz w:val="22"/>
          <w:szCs w:val="22"/>
        </w:rPr>
        <w:t xml:space="preserve">observer </w:t>
      </w:r>
      <w:r w:rsidRPr="00797D39">
        <w:rPr>
          <w:sz w:val="22"/>
          <w:szCs w:val="22"/>
        </w:rPr>
        <w:t xml:space="preserve">shall be elected from among the untenured </w:t>
      </w:r>
      <w:r w:rsidR="006F2270" w:rsidRPr="00797D39">
        <w:rPr>
          <w:sz w:val="22"/>
          <w:szCs w:val="22"/>
        </w:rPr>
        <w:t>tenure-track</w:t>
      </w:r>
      <w:r w:rsidRPr="00797D39">
        <w:rPr>
          <w:sz w:val="22"/>
          <w:szCs w:val="22"/>
        </w:rPr>
        <w:t xml:space="preserve"> </w:t>
      </w:r>
      <w:r w:rsidR="000D11FD" w:rsidRPr="00797D39">
        <w:rPr>
          <w:sz w:val="22"/>
          <w:szCs w:val="22"/>
        </w:rPr>
        <w:t>faculty</w:t>
      </w:r>
      <w:r w:rsidR="00582958" w:rsidRPr="00797D39">
        <w:rPr>
          <w:sz w:val="22"/>
          <w:szCs w:val="22"/>
        </w:rPr>
        <w:t xml:space="preserve"> by</w:t>
      </w:r>
      <w:r w:rsidRPr="00797D39">
        <w:rPr>
          <w:sz w:val="22"/>
          <w:szCs w:val="22"/>
        </w:rPr>
        <w:t xml:space="preserve"> the untenured </w:t>
      </w:r>
      <w:r w:rsidR="006F2270" w:rsidRPr="00797D39">
        <w:rPr>
          <w:sz w:val="22"/>
          <w:szCs w:val="22"/>
        </w:rPr>
        <w:t>tenure-track</w:t>
      </w:r>
      <w:r w:rsidR="003D43FD" w:rsidRPr="00797D39">
        <w:rPr>
          <w:sz w:val="22"/>
          <w:szCs w:val="22"/>
        </w:rPr>
        <w:t xml:space="preserve"> faculty</w:t>
      </w:r>
      <w:r w:rsidRPr="00797D39">
        <w:rPr>
          <w:sz w:val="22"/>
          <w:szCs w:val="22"/>
        </w:rPr>
        <w:t xml:space="preserve">. The vote </w:t>
      </w:r>
      <w:r w:rsidR="009E37BA" w:rsidRPr="00797D39">
        <w:rPr>
          <w:sz w:val="22"/>
          <w:szCs w:val="22"/>
        </w:rPr>
        <w:t>shall</w:t>
      </w:r>
      <w:r w:rsidRPr="00797D39">
        <w:rPr>
          <w:sz w:val="22"/>
          <w:szCs w:val="22"/>
        </w:rPr>
        <w:t xml:space="preserve"> take place in conjunction with, and following the procedures used for, the election of the at-large member of the </w:t>
      </w:r>
      <w:r w:rsidR="000D11FD" w:rsidRPr="00797D39">
        <w:rPr>
          <w:sz w:val="22"/>
          <w:szCs w:val="22"/>
        </w:rPr>
        <w:t>c</w:t>
      </w:r>
      <w:r w:rsidRPr="00797D39">
        <w:rPr>
          <w:sz w:val="22"/>
          <w:szCs w:val="22"/>
        </w:rPr>
        <w:t xml:space="preserve">ommittee. Each appointment </w:t>
      </w:r>
      <w:r w:rsidR="009E37BA" w:rsidRPr="00797D39">
        <w:rPr>
          <w:sz w:val="22"/>
          <w:szCs w:val="22"/>
        </w:rPr>
        <w:t>shall</w:t>
      </w:r>
      <w:r w:rsidRPr="00797D39">
        <w:rPr>
          <w:sz w:val="22"/>
          <w:szCs w:val="22"/>
        </w:rPr>
        <w:t xml:space="preserve"> be one year, non-renewable.</w:t>
      </w:r>
    </w:p>
    <w:p w:rsidR="00851F0F" w:rsidRPr="00797D39" w:rsidRDefault="00851F0F" w:rsidP="00AA6ED7">
      <w:pPr>
        <w:numPr>
          <w:ilvl w:val="0"/>
          <w:numId w:val="10"/>
        </w:numPr>
        <w:tabs>
          <w:tab w:val="clear" w:pos="720"/>
          <w:tab w:val="num" w:pos="935"/>
        </w:tabs>
        <w:ind w:left="935" w:hanging="575"/>
        <w:rPr>
          <w:sz w:val="22"/>
          <w:szCs w:val="22"/>
        </w:rPr>
      </w:pPr>
      <w:r w:rsidRPr="00797D39">
        <w:rPr>
          <w:sz w:val="22"/>
          <w:szCs w:val="22"/>
        </w:rPr>
        <w:t xml:space="preserve">The purpose of the </w:t>
      </w:r>
      <w:r w:rsidR="000D11FD" w:rsidRPr="00797D39">
        <w:rPr>
          <w:sz w:val="22"/>
          <w:szCs w:val="22"/>
        </w:rPr>
        <w:t xml:space="preserve">observer </w:t>
      </w:r>
      <w:r w:rsidR="009E37BA" w:rsidRPr="00797D39">
        <w:rPr>
          <w:sz w:val="22"/>
          <w:szCs w:val="22"/>
        </w:rPr>
        <w:t>shall</w:t>
      </w:r>
      <w:r w:rsidRPr="00797D39">
        <w:rPr>
          <w:sz w:val="22"/>
          <w:szCs w:val="22"/>
        </w:rPr>
        <w:t xml:space="preserve"> be to learn about the processes of the committee and to share descriptions of the process with other untenured</w:t>
      </w:r>
      <w:r w:rsidR="000D11FD" w:rsidRPr="00797D39">
        <w:rPr>
          <w:sz w:val="22"/>
          <w:szCs w:val="22"/>
        </w:rPr>
        <w:t>, tenure-track</w:t>
      </w:r>
      <w:r w:rsidRPr="00797D39">
        <w:rPr>
          <w:sz w:val="22"/>
          <w:szCs w:val="22"/>
        </w:rPr>
        <w:t xml:space="preserve"> faculty, provided no details of individual cases are revealed in violation of the committee’s confidentiality policies. The </w:t>
      </w:r>
      <w:r w:rsidR="000D11FD" w:rsidRPr="00797D39">
        <w:rPr>
          <w:sz w:val="22"/>
          <w:szCs w:val="22"/>
        </w:rPr>
        <w:t>d</w:t>
      </w:r>
      <w:r w:rsidR="00453BD4" w:rsidRPr="00797D39">
        <w:rPr>
          <w:sz w:val="22"/>
          <w:szCs w:val="22"/>
        </w:rPr>
        <w:t>e</w:t>
      </w:r>
      <w:r w:rsidR="000D11FD" w:rsidRPr="00797D39">
        <w:rPr>
          <w:sz w:val="22"/>
          <w:szCs w:val="22"/>
        </w:rPr>
        <w:t xml:space="preserve">an </w:t>
      </w:r>
      <w:r w:rsidRPr="00797D39">
        <w:rPr>
          <w:sz w:val="22"/>
          <w:szCs w:val="22"/>
        </w:rPr>
        <w:t xml:space="preserve">and the </w:t>
      </w:r>
      <w:r w:rsidR="00453BD4" w:rsidRPr="00797D39">
        <w:rPr>
          <w:sz w:val="22"/>
          <w:szCs w:val="22"/>
        </w:rPr>
        <w:t>c</w:t>
      </w:r>
      <w:r w:rsidR="000D11FD" w:rsidRPr="00797D39">
        <w:rPr>
          <w:sz w:val="22"/>
          <w:szCs w:val="22"/>
        </w:rPr>
        <w:t xml:space="preserve">ommittee chair shall </w:t>
      </w:r>
      <w:r w:rsidRPr="00797D39">
        <w:rPr>
          <w:sz w:val="22"/>
          <w:szCs w:val="22"/>
        </w:rPr>
        <w:t xml:space="preserve">informally meet with the person selected for this position and discuss with him or her what is expected regarding participation. They </w:t>
      </w:r>
      <w:r w:rsidR="009E37BA" w:rsidRPr="00797D39">
        <w:rPr>
          <w:sz w:val="22"/>
          <w:szCs w:val="22"/>
        </w:rPr>
        <w:t>shall</w:t>
      </w:r>
      <w:r w:rsidRPr="00797D39">
        <w:rPr>
          <w:sz w:val="22"/>
          <w:szCs w:val="22"/>
        </w:rPr>
        <w:t xml:space="preserve"> also respond to any questions the person might have.</w:t>
      </w:r>
    </w:p>
    <w:p w:rsidR="00851F0F" w:rsidRPr="00797D39" w:rsidRDefault="00851F0F" w:rsidP="00AA6ED7">
      <w:pPr>
        <w:numPr>
          <w:ilvl w:val="0"/>
          <w:numId w:val="10"/>
        </w:numPr>
        <w:tabs>
          <w:tab w:val="clear" w:pos="720"/>
          <w:tab w:val="num" w:pos="935"/>
        </w:tabs>
        <w:ind w:left="935" w:hanging="575"/>
        <w:rPr>
          <w:sz w:val="22"/>
          <w:szCs w:val="22"/>
        </w:rPr>
      </w:pPr>
      <w:r w:rsidRPr="00797D39">
        <w:rPr>
          <w:sz w:val="22"/>
          <w:szCs w:val="22"/>
        </w:rPr>
        <w:t xml:space="preserve">General requirements and criteria for </w:t>
      </w:r>
      <w:r w:rsidR="004223B8" w:rsidRPr="00797D39">
        <w:rPr>
          <w:sz w:val="22"/>
          <w:szCs w:val="22"/>
        </w:rPr>
        <w:t xml:space="preserve">tenured, </w:t>
      </w:r>
      <w:r w:rsidRPr="00797D39">
        <w:rPr>
          <w:sz w:val="22"/>
          <w:szCs w:val="22"/>
        </w:rPr>
        <w:t>tenure</w:t>
      </w:r>
      <w:r w:rsidR="000D11FD" w:rsidRPr="00797D39">
        <w:rPr>
          <w:sz w:val="22"/>
          <w:szCs w:val="22"/>
        </w:rPr>
        <w:t>-</w:t>
      </w:r>
      <w:r w:rsidRPr="00797D39">
        <w:rPr>
          <w:sz w:val="22"/>
          <w:szCs w:val="22"/>
        </w:rPr>
        <w:t>track, non-tenure track, and special faculty appointments</w:t>
      </w:r>
      <w:r w:rsidR="000D11FD" w:rsidRPr="00797D39">
        <w:rPr>
          <w:sz w:val="22"/>
          <w:szCs w:val="22"/>
        </w:rPr>
        <w:t>, reappointments, promotions and tenure</w:t>
      </w:r>
      <w:r w:rsidRPr="00797D39">
        <w:rPr>
          <w:sz w:val="22"/>
          <w:szCs w:val="22"/>
        </w:rPr>
        <w:t xml:space="preserve"> are detailed in the Appendix to these </w:t>
      </w:r>
      <w:r w:rsidR="000D11FD" w:rsidRPr="00797D39">
        <w:rPr>
          <w:sz w:val="22"/>
          <w:szCs w:val="22"/>
        </w:rPr>
        <w:t>b</w:t>
      </w:r>
      <w:r w:rsidRPr="00797D39">
        <w:rPr>
          <w:sz w:val="22"/>
          <w:szCs w:val="22"/>
        </w:rPr>
        <w:t>y-laws.</w:t>
      </w:r>
    </w:p>
    <w:p w:rsidR="00CE5FE5" w:rsidRPr="00797D39" w:rsidRDefault="00CE5FE5" w:rsidP="00CE5FE5">
      <w:pPr>
        <w:rPr>
          <w:sz w:val="22"/>
          <w:szCs w:val="22"/>
        </w:rPr>
      </w:pPr>
    </w:p>
    <w:p w:rsidR="002C210C" w:rsidRPr="00797D39" w:rsidRDefault="00CE5FE5" w:rsidP="00CE5FE5">
      <w:pPr>
        <w:rPr>
          <w:b/>
          <w:sz w:val="22"/>
          <w:szCs w:val="22"/>
        </w:rPr>
      </w:pPr>
      <w:smartTag w:uri="urn:schemas-microsoft-com:office:smarttags" w:element="place">
        <w:smartTag w:uri="urn:schemas:contacts" w:element="Sn">
          <w:r w:rsidRPr="00797D39">
            <w:rPr>
              <w:b/>
              <w:sz w:val="22"/>
              <w:szCs w:val="22"/>
            </w:rPr>
            <w:t>Section</w:t>
          </w:r>
        </w:smartTag>
        <w:r w:rsidR="00857A6C" w:rsidRPr="00797D39">
          <w:rPr>
            <w:b/>
            <w:sz w:val="22"/>
            <w:szCs w:val="22"/>
          </w:rPr>
          <w:t xml:space="preserve"> </w:t>
        </w:r>
        <w:smartTag w:uri="urn:schemas:contacts" w:element="Sn">
          <w:r w:rsidR="00DC3559" w:rsidRPr="00797D39">
            <w:rPr>
              <w:b/>
              <w:sz w:val="22"/>
              <w:szCs w:val="22"/>
            </w:rPr>
            <w:t>I</w:t>
          </w:r>
          <w:r w:rsidR="00BB58A4" w:rsidRPr="00797D39">
            <w:rPr>
              <w:b/>
              <w:sz w:val="22"/>
              <w:szCs w:val="22"/>
            </w:rPr>
            <w:t>.</w:t>
          </w:r>
        </w:smartTag>
      </w:smartTag>
      <w:r w:rsidR="00BB58A4" w:rsidRPr="00797D39">
        <w:rPr>
          <w:b/>
          <w:sz w:val="22"/>
          <w:szCs w:val="22"/>
        </w:rPr>
        <w:t xml:space="preserve"> </w:t>
      </w:r>
      <w:r w:rsidR="002C210C" w:rsidRPr="00797D39">
        <w:rPr>
          <w:b/>
          <w:sz w:val="22"/>
          <w:szCs w:val="22"/>
        </w:rPr>
        <w:t>Voting</w:t>
      </w:r>
    </w:p>
    <w:p w:rsidR="00CE5FE5" w:rsidRPr="00797D39" w:rsidRDefault="00CE5FE5" w:rsidP="00CE5FE5">
      <w:pPr>
        <w:rPr>
          <w:sz w:val="22"/>
          <w:szCs w:val="22"/>
        </w:rPr>
      </w:pPr>
      <w:r w:rsidRPr="00797D39">
        <w:rPr>
          <w:sz w:val="22"/>
          <w:szCs w:val="22"/>
        </w:rPr>
        <w:t xml:space="preserve">Each action taken by the </w:t>
      </w:r>
      <w:r w:rsidR="00BB58A4" w:rsidRPr="00797D39">
        <w:rPr>
          <w:sz w:val="22"/>
          <w:szCs w:val="22"/>
        </w:rPr>
        <w:t xml:space="preserve">committee </w:t>
      </w:r>
      <w:r w:rsidRPr="00797D39">
        <w:rPr>
          <w:sz w:val="22"/>
          <w:szCs w:val="22"/>
        </w:rPr>
        <w:t xml:space="preserve">under the provisions of Section </w:t>
      </w:r>
      <w:r w:rsidR="00F45471" w:rsidRPr="00797D39">
        <w:rPr>
          <w:sz w:val="22"/>
          <w:szCs w:val="22"/>
        </w:rPr>
        <w:t>A</w:t>
      </w:r>
      <w:r w:rsidR="00BB58A4" w:rsidRPr="00797D39">
        <w:rPr>
          <w:sz w:val="22"/>
          <w:szCs w:val="22"/>
        </w:rPr>
        <w:t xml:space="preserve">. </w:t>
      </w:r>
      <w:r w:rsidRPr="00797D39">
        <w:rPr>
          <w:sz w:val="22"/>
          <w:szCs w:val="22"/>
        </w:rPr>
        <w:t xml:space="preserve">with respect to </w:t>
      </w:r>
      <w:r w:rsidR="00541174" w:rsidRPr="00797D39">
        <w:rPr>
          <w:sz w:val="22"/>
          <w:szCs w:val="22"/>
        </w:rPr>
        <w:t>appointments, promotion and tenure</w:t>
      </w:r>
      <w:r w:rsidR="001E5259" w:rsidRPr="00797D39">
        <w:rPr>
          <w:sz w:val="22"/>
          <w:szCs w:val="22"/>
        </w:rPr>
        <w:t xml:space="preserve"> </w:t>
      </w:r>
      <w:r w:rsidRPr="00797D39">
        <w:rPr>
          <w:sz w:val="22"/>
          <w:szCs w:val="22"/>
        </w:rPr>
        <w:t xml:space="preserve">shall be submitted to </w:t>
      </w:r>
      <w:r w:rsidR="00582958" w:rsidRPr="00797D39">
        <w:rPr>
          <w:sz w:val="22"/>
          <w:szCs w:val="22"/>
        </w:rPr>
        <w:t xml:space="preserve">an oral </w:t>
      </w:r>
      <w:r w:rsidRPr="00797D39">
        <w:rPr>
          <w:sz w:val="22"/>
          <w:szCs w:val="22"/>
        </w:rPr>
        <w:t xml:space="preserve">roll-call vote of the </w:t>
      </w:r>
      <w:r w:rsidR="001E5259" w:rsidRPr="00797D39">
        <w:rPr>
          <w:sz w:val="22"/>
          <w:szCs w:val="22"/>
        </w:rPr>
        <w:t>committee</w:t>
      </w:r>
      <w:r w:rsidR="00582958" w:rsidRPr="00797D39">
        <w:rPr>
          <w:sz w:val="22"/>
          <w:szCs w:val="22"/>
        </w:rPr>
        <w:t xml:space="preserve">. The </w:t>
      </w:r>
      <w:r w:rsidR="001E5259" w:rsidRPr="00797D39">
        <w:rPr>
          <w:sz w:val="22"/>
          <w:szCs w:val="22"/>
        </w:rPr>
        <w:t xml:space="preserve">secretary </w:t>
      </w:r>
      <w:r w:rsidR="00100A76" w:rsidRPr="00797D39">
        <w:rPr>
          <w:sz w:val="22"/>
          <w:szCs w:val="22"/>
        </w:rPr>
        <w:t>shall record the numerical vote</w:t>
      </w:r>
      <w:r w:rsidR="00F45471" w:rsidRPr="00797D39">
        <w:rPr>
          <w:sz w:val="22"/>
          <w:szCs w:val="22"/>
        </w:rPr>
        <w:t xml:space="preserve">. That record shall be </w:t>
      </w:r>
      <w:r w:rsidRPr="00797D39">
        <w:rPr>
          <w:sz w:val="22"/>
          <w:szCs w:val="22"/>
        </w:rPr>
        <w:t xml:space="preserve">held available for examination on request by the member of the </w:t>
      </w:r>
      <w:r w:rsidR="001E5259" w:rsidRPr="00797D39">
        <w:rPr>
          <w:sz w:val="22"/>
          <w:szCs w:val="22"/>
        </w:rPr>
        <w:t xml:space="preserve">faculty </w:t>
      </w:r>
      <w:r w:rsidRPr="00797D39">
        <w:rPr>
          <w:sz w:val="22"/>
          <w:szCs w:val="22"/>
        </w:rPr>
        <w:t>upon whose status the action is taken.</w:t>
      </w: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ARTICLE VII.  OTHER COMMITTEES</w:t>
      </w: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 xml:space="preserve">The </w:t>
      </w:r>
      <w:r w:rsidR="001E5259" w:rsidRPr="00797D39">
        <w:rPr>
          <w:sz w:val="22"/>
          <w:szCs w:val="22"/>
        </w:rPr>
        <w:t xml:space="preserve">council </w:t>
      </w:r>
      <w:r w:rsidRPr="00797D39">
        <w:rPr>
          <w:sz w:val="22"/>
          <w:szCs w:val="22"/>
        </w:rPr>
        <w:t xml:space="preserve">shall establish any additional committees to study and to recommend on any matter or matters within its jurisdiction which it may deem appropriate, provided, however, that such matters are not within the jurisdiction of the </w:t>
      </w:r>
      <w:r w:rsidR="001E5259" w:rsidRPr="00797D39">
        <w:rPr>
          <w:sz w:val="22"/>
          <w:szCs w:val="22"/>
        </w:rPr>
        <w:t xml:space="preserve">committee </w:t>
      </w:r>
      <w:r w:rsidRPr="00797D39">
        <w:rPr>
          <w:sz w:val="22"/>
          <w:szCs w:val="22"/>
        </w:rPr>
        <w:t xml:space="preserve">on </w:t>
      </w:r>
      <w:r w:rsidR="001E5259" w:rsidRPr="00797D39">
        <w:rPr>
          <w:sz w:val="22"/>
          <w:szCs w:val="22"/>
        </w:rPr>
        <w:t>appointments</w:t>
      </w:r>
      <w:r w:rsidRPr="00797D39">
        <w:rPr>
          <w:sz w:val="22"/>
          <w:szCs w:val="22"/>
        </w:rPr>
        <w:t>.</w:t>
      </w: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ARTICLE VIII. AMENDMENTS</w:t>
      </w:r>
    </w:p>
    <w:p w:rsidR="00CE5FE5" w:rsidRPr="00797D39" w:rsidRDefault="00CE5FE5" w:rsidP="00CE5FE5">
      <w:pPr>
        <w:rPr>
          <w:sz w:val="22"/>
          <w:szCs w:val="22"/>
          <w:u w:val="single"/>
        </w:rPr>
      </w:pPr>
    </w:p>
    <w:p w:rsidR="00CE5FE5" w:rsidRPr="00797D39" w:rsidRDefault="00B80BF8" w:rsidP="00CE5FE5">
      <w:pPr>
        <w:rPr>
          <w:sz w:val="22"/>
          <w:szCs w:val="22"/>
        </w:rPr>
      </w:pPr>
      <w:r w:rsidRPr="00797D39">
        <w:rPr>
          <w:b/>
          <w:sz w:val="22"/>
          <w:szCs w:val="22"/>
        </w:rPr>
        <w:t>Section</w:t>
      </w:r>
      <w:r w:rsidR="0076092E" w:rsidRPr="00797D39">
        <w:rPr>
          <w:b/>
          <w:sz w:val="22"/>
          <w:szCs w:val="22"/>
        </w:rPr>
        <w:t xml:space="preserve"> </w:t>
      </w:r>
      <w:r w:rsidR="0093038D" w:rsidRPr="00797D39">
        <w:rPr>
          <w:b/>
          <w:sz w:val="22"/>
          <w:szCs w:val="22"/>
        </w:rPr>
        <w:t>A.</w:t>
      </w:r>
      <w:r w:rsidR="00CE5FE5" w:rsidRPr="00797D39">
        <w:rPr>
          <w:b/>
          <w:sz w:val="22"/>
          <w:szCs w:val="22"/>
        </w:rPr>
        <w:t xml:space="preserve">  </w:t>
      </w:r>
      <w:r w:rsidR="00CE5FE5" w:rsidRPr="00797D39">
        <w:rPr>
          <w:sz w:val="22"/>
          <w:szCs w:val="22"/>
        </w:rPr>
        <w:t xml:space="preserve">A motion to amend these </w:t>
      </w:r>
      <w:r w:rsidR="0096115D" w:rsidRPr="00797D39">
        <w:rPr>
          <w:sz w:val="22"/>
          <w:szCs w:val="22"/>
        </w:rPr>
        <w:t>by</w:t>
      </w:r>
      <w:r w:rsidR="00CE5FE5" w:rsidRPr="00797D39">
        <w:rPr>
          <w:sz w:val="22"/>
          <w:szCs w:val="22"/>
        </w:rPr>
        <w:t xml:space="preserve">-laws may be made by any voting member of the </w:t>
      </w:r>
      <w:r w:rsidR="0096115D" w:rsidRPr="00797D39">
        <w:rPr>
          <w:sz w:val="22"/>
          <w:szCs w:val="22"/>
        </w:rPr>
        <w:t xml:space="preserve">faculty </w:t>
      </w:r>
      <w:r w:rsidR="00CE5FE5" w:rsidRPr="00797D39">
        <w:rPr>
          <w:sz w:val="22"/>
          <w:szCs w:val="22"/>
        </w:rPr>
        <w:t xml:space="preserve">at any meeting of the </w:t>
      </w:r>
      <w:r w:rsidR="0096115D" w:rsidRPr="00797D39">
        <w:rPr>
          <w:sz w:val="22"/>
          <w:szCs w:val="22"/>
        </w:rPr>
        <w:t>faculty</w:t>
      </w:r>
      <w:r w:rsidR="00CE5FE5" w:rsidRPr="00797D39">
        <w:rPr>
          <w:sz w:val="22"/>
          <w:szCs w:val="22"/>
        </w:rPr>
        <w:t>.</w:t>
      </w:r>
    </w:p>
    <w:p w:rsidR="00CE5FE5" w:rsidRPr="00797D39" w:rsidRDefault="00CE5FE5" w:rsidP="00CE5FE5">
      <w:pPr>
        <w:rPr>
          <w:sz w:val="22"/>
          <w:szCs w:val="22"/>
        </w:rPr>
      </w:pPr>
    </w:p>
    <w:p w:rsidR="00CE5FE5" w:rsidRPr="00797D39" w:rsidRDefault="00B80BF8" w:rsidP="00CE5FE5">
      <w:pPr>
        <w:rPr>
          <w:sz w:val="22"/>
          <w:szCs w:val="22"/>
        </w:rPr>
      </w:pPr>
      <w:r w:rsidRPr="00797D39">
        <w:rPr>
          <w:b/>
          <w:sz w:val="22"/>
          <w:szCs w:val="22"/>
        </w:rPr>
        <w:t>Section</w:t>
      </w:r>
      <w:r w:rsidR="0076092E" w:rsidRPr="00797D39">
        <w:rPr>
          <w:b/>
          <w:sz w:val="22"/>
          <w:szCs w:val="22"/>
        </w:rPr>
        <w:t xml:space="preserve"> </w:t>
      </w:r>
      <w:r w:rsidR="0093038D" w:rsidRPr="00797D39">
        <w:rPr>
          <w:b/>
          <w:sz w:val="22"/>
          <w:szCs w:val="22"/>
        </w:rPr>
        <w:t>B.</w:t>
      </w:r>
      <w:r w:rsidR="00CE5FE5" w:rsidRPr="00797D39">
        <w:rPr>
          <w:b/>
          <w:sz w:val="22"/>
          <w:szCs w:val="22"/>
        </w:rPr>
        <w:t xml:space="preserve">  </w:t>
      </w:r>
      <w:r w:rsidR="00CE5FE5" w:rsidRPr="00797D39">
        <w:rPr>
          <w:sz w:val="22"/>
          <w:szCs w:val="22"/>
        </w:rPr>
        <w:t xml:space="preserve">Any motion to amend these </w:t>
      </w:r>
      <w:r w:rsidR="0093038D" w:rsidRPr="00797D39">
        <w:rPr>
          <w:sz w:val="22"/>
          <w:szCs w:val="22"/>
        </w:rPr>
        <w:t>by</w:t>
      </w:r>
      <w:r w:rsidR="00CE5FE5" w:rsidRPr="00797D39">
        <w:rPr>
          <w:sz w:val="22"/>
          <w:szCs w:val="22"/>
        </w:rPr>
        <w:t xml:space="preserve">-laws must lie on the table at least </w:t>
      </w:r>
      <w:r w:rsidR="00057F88">
        <w:rPr>
          <w:sz w:val="22"/>
          <w:szCs w:val="22"/>
        </w:rPr>
        <w:t xml:space="preserve">ten days </w:t>
      </w:r>
      <w:r w:rsidR="00CE5FE5" w:rsidRPr="00797D39">
        <w:rPr>
          <w:sz w:val="22"/>
          <w:szCs w:val="22"/>
        </w:rPr>
        <w:t xml:space="preserve">after its introduction, to be acted upon by the </w:t>
      </w:r>
      <w:r w:rsidR="0093038D" w:rsidRPr="00797D39">
        <w:rPr>
          <w:sz w:val="22"/>
          <w:szCs w:val="22"/>
        </w:rPr>
        <w:t>faculty</w:t>
      </w:r>
      <w:r w:rsidR="00CE5FE5" w:rsidRPr="00797D39">
        <w:rPr>
          <w:sz w:val="22"/>
          <w:szCs w:val="22"/>
        </w:rPr>
        <w:t xml:space="preserve">, as herein before provided in </w:t>
      </w:r>
      <w:r w:rsidR="0093038D" w:rsidRPr="00797D39">
        <w:rPr>
          <w:sz w:val="22"/>
          <w:szCs w:val="22"/>
        </w:rPr>
        <w:t xml:space="preserve">Article II, </w:t>
      </w:r>
      <w:r w:rsidR="00CE5FE5" w:rsidRPr="00797D39">
        <w:rPr>
          <w:sz w:val="22"/>
          <w:szCs w:val="22"/>
        </w:rPr>
        <w:t>Section</w:t>
      </w:r>
      <w:r w:rsidR="0093038D" w:rsidRPr="00797D39">
        <w:rPr>
          <w:sz w:val="22"/>
          <w:szCs w:val="22"/>
        </w:rPr>
        <w:t>s A through D</w:t>
      </w:r>
      <w:r w:rsidR="00541174" w:rsidRPr="00797D39">
        <w:rPr>
          <w:sz w:val="22"/>
          <w:szCs w:val="22"/>
        </w:rPr>
        <w:t>,</w:t>
      </w:r>
      <w:r w:rsidR="0093038D" w:rsidRPr="00797D39">
        <w:rPr>
          <w:sz w:val="22"/>
          <w:szCs w:val="22"/>
        </w:rPr>
        <w:t xml:space="preserve"> </w:t>
      </w:r>
      <w:r w:rsidR="00CE5FE5" w:rsidRPr="00797D39">
        <w:rPr>
          <w:sz w:val="22"/>
          <w:szCs w:val="22"/>
        </w:rPr>
        <w:t xml:space="preserve"> at the next regular or special meeting.  A</w:t>
      </w:r>
      <w:r w:rsidR="00541174" w:rsidRPr="00797D39">
        <w:rPr>
          <w:sz w:val="22"/>
          <w:szCs w:val="22"/>
        </w:rPr>
        <w:t>t the time of introduction</w:t>
      </w:r>
      <w:r w:rsidR="00CE5FE5" w:rsidRPr="00797D39">
        <w:rPr>
          <w:sz w:val="22"/>
          <w:szCs w:val="22"/>
        </w:rPr>
        <w:t xml:space="preserve"> copy of the proposed amendment shall be </w:t>
      </w:r>
      <w:r w:rsidR="00541174" w:rsidRPr="00797D39">
        <w:rPr>
          <w:sz w:val="22"/>
          <w:szCs w:val="22"/>
        </w:rPr>
        <w:t>provided to</w:t>
      </w:r>
      <w:r w:rsidR="00CE5FE5" w:rsidRPr="00797D39">
        <w:rPr>
          <w:sz w:val="22"/>
          <w:szCs w:val="22"/>
        </w:rPr>
        <w:t xml:space="preserve"> each </w:t>
      </w:r>
      <w:r w:rsidR="00541174" w:rsidRPr="00797D39">
        <w:rPr>
          <w:sz w:val="22"/>
          <w:szCs w:val="22"/>
        </w:rPr>
        <w:t xml:space="preserve">voting </w:t>
      </w:r>
      <w:r w:rsidR="00CE5FE5" w:rsidRPr="00797D39">
        <w:rPr>
          <w:sz w:val="22"/>
          <w:szCs w:val="22"/>
        </w:rPr>
        <w:t xml:space="preserve">member of the </w:t>
      </w:r>
      <w:r w:rsidR="0093038D" w:rsidRPr="00797D39">
        <w:rPr>
          <w:sz w:val="22"/>
          <w:szCs w:val="22"/>
        </w:rPr>
        <w:t>faculty</w:t>
      </w:r>
      <w:r w:rsidR="00541174" w:rsidRPr="00797D39">
        <w:rPr>
          <w:sz w:val="22"/>
          <w:szCs w:val="22"/>
        </w:rPr>
        <w:t xml:space="preserve"> by email, unless a member requests a hard copy.</w:t>
      </w:r>
      <w:r w:rsidR="0093038D" w:rsidRPr="00797D39">
        <w:rPr>
          <w:sz w:val="22"/>
          <w:szCs w:val="22"/>
        </w:rPr>
        <w:t xml:space="preserve"> </w:t>
      </w:r>
      <w:r w:rsidR="006F2C3A" w:rsidRPr="00797D39">
        <w:rPr>
          <w:sz w:val="22"/>
          <w:szCs w:val="22"/>
        </w:rPr>
        <w:t xml:space="preserve"> F</w:t>
      </w:r>
      <w:r w:rsidR="00CE5FE5" w:rsidRPr="00797D39">
        <w:rPr>
          <w:sz w:val="22"/>
          <w:szCs w:val="22"/>
        </w:rPr>
        <w:t>inal action shall not be taken unless the motion has been included in the agenda of the meeting at which final action is sought.</w:t>
      </w: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ARTICLE IX. RATIFICATION</w:t>
      </w: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 xml:space="preserve">These </w:t>
      </w:r>
      <w:r w:rsidR="0093038D" w:rsidRPr="00797D39">
        <w:rPr>
          <w:sz w:val="22"/>
          <w:szCs w:val="22"/>
        </w:rPr>
        <w:t>by</w:t>
      </w:r>
      <w:r w:rsidRPr="00797D39">
        <w:rPr>
          <w:sz w:val="22"/>
          <w:szCs w:val="22"/>
        </w:rPr>
        <w:t xml:space="preserve">-laws shall become effective on adoption by the </w:t>
      </w:r>
      <w:r w:rsidR="0093038D" w:rsidRPr="00797D39">
        <w:rPr>
          <w:sz w:val="22"/>
          <w:szCs w:val="22"/>
        </w:rPr>
        <w:t xml:space="preserve">faculty </w:t>
      </w:r>
      <w:r w:rsidRPr="00797D39">
        <w:rPr>
          <w:sz w:val="22"/>
          <w:szCs w:val="22"/>
        </w:rPr>
        <w:t xml:space="preserve">and approval by the </w:t>
      </w:r>
      <w:r w:rsidR="0093038D" w:rsidRPr="00797D39">
        <w:rPr>
          <w:sz w:val="22"/>
          <w:szCs w:val="22"/>
        </w:rPr>
        <w:t>faculty senate</w:t>
      </w:r>
      <w:r w:rsidRPr="00797D39">
        <w:rPr>
          <w:sz w:val="22"/>
          <w:szCs w:val="22"/>
        </w:rPr>
        <w:t>.</w:t>
      </w: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ARTICLE X. DUE PROCESS</w:t>
      </w:r>
    </w:p>
    <w:p w:rsidR="00CE5FE5" w:rsidRPr="00797D39" w:rsidRDefault="00CE5FE5" w:rsidP="00CE5FE5">
      <w:pPr>
        <w:rPr>
          <w:sz w:val="22"/>
          <w:szCs w:val="22"/>
          <w:u w:val="single"/>
        </w:rPr>
      </w:pPr>
    </w:p>
    <w:p w:rsidR="00CE5FE5" w:rsidRPr="00797D39" w:rsidRDefault="00B80BF8" w:rsidP="00CE5FE5">
      <w:pPr>
        <w:rPr>
          <w:sz w:val="22"/>
          <w:szCs w:val="22"/>
        </w:rPr>
      </w:pPr>
      <w:r w:rsidRPr="00797D39">
        <w:rPr>
          <w:b/>
          <w:sz w:val="22"/>
          <w:szCs w:val="22"/>
        </w:rPr>
        <w:t>Section</w:t>
      </w:r>
      <w:r w:rsidR="0076092E" w:rsidRPr="00797D39">
        <w:rPr>
          <w:b/>
          <w:sz w:val="22"/>
          <w:szCs w:val="22"/>
        </w:rPr>
        <w:t xml:space="preserve"> </w:t>
      </w:r>
      <w:r w:rsidR="0093038D" w:rsidRPr="00797D39">
        <w:rPr>
          <w:b/>
          <w:sz w:val="22"/>
          <w:szCs w:val="22"/>
        </w:rPr>
        <w:t>A.</w:t>
      </w:r>
      <w:r w:rsidR="00CE5FE5" w:rsidRPr="00797D39">
        <w:rPr>
          <w:b/>
          <w:sz w:val="22"/>
          <w:szCs w:val="22"/>
        </w:rPr>
        <w:t xml:space="preserve">  </w:t>
      </w:r>
      <w:r w:rsidR="00CE5FE5" w:rsidRPr="00797D39">
        <w:rPr>
          <w:sz w:val="22"/>
          <w:szCs w:val="22"/>
        </w:rPr>
        <w:t xml:space="preserve">The </w:t>
      </w:r>
      <w:r w:rsidR="0093038D" w:rsidRPr="00797D39">
        <w:rPr>
          <w:sz w:val="22"/>
          <w:szCs w:val="22"/>
        </w:rPr>
        <w:t xml:space="preserve">council </w:t>
      </w:r>
      <w:r w:rsidR="00F973D4" w:rsidRPr="00797D39">
        <w:rPr>
          <w:sz w:val="22"/>
          <w:szCs w:val="22"/>
        </w:rPr>
        <w:t>shall</w:t>
      </w:r>
      <w:r w:rsidR="00CE5FE5" w:rsidRPr="00797D39">
        <w:rPr>
          <w:sz w:val="22"/>
          <w:szCs w:val="22"/>
        </w:rPr>
        <w:t xml:space="preserve"> hear and respond to any petition signed by three or more members of the faculty.</w:t>
      </w:r>
    </w:p>
    <w:p w:rsidR="00CE5FE5" w:rsidRPr="00797D39" w:rsidRDefault="00CE5FE5" w:rsidP="00CE5FE5">
      <w:pPr>
        <w:rPr>
          <w:sz w:val="22"/>
          <w:szCs w:val="22"/>
        </w:rPr>
      </w:pPr>
    </w:p>
    <w:p w:rsidR="00CE5FE5" w:rsidRPr="00797D39" w:rsidRDefault="00B80BF8" w:rsidP="00CE5FE5">
      <w:pPr>
        <w:rPr>
          <w:sz w:val="22"/>
          <w:szCs w:val="22"/>
        </w:rPr>
      </w:pPr>
      <w:r w:rsidRPr="00797D39">
        <w:rPr>
          <w:b/>
          <w:sz w:val="22"/>
          <w:szCs w:val="22"/>
        </w:rPr>
        <w:t>Section</w:t>
      </w:r>
      <w:r w:rsidR="0076092E" w:rsidRPr="00797D39">
        <w:rPr>
          <w:b/>
          <w:sz w:val="22"/>
          <w:szCs w:val="22"/>
        </w:rPr>
        <w:t xml:space="preserve"> </w:t>
      </w:r>
      <w:r w:rsidR="0093038D" w:rsidRPr="00797D39">
        <w:rPr>
          <w:b/>
          <w:sz w:val="22"/>
          <w:szCs w:val="22"/>
        </w:rPr>
        <w:t xml:space="preserve">B. </w:t>
      </w:r>
      <w:r w:rsidR="00CE5FE5" w:rsidRPr="00797D39">
        <w:rPr>
          <w:sz w:val="22"/>
          <w:szCs w:val="22"/>
        </w:rPr>
        <w:t xml:space="preserve">The </w:t>
      </w:r>
      <w:r w:rsidR="00367542" w:rsidRPr="00797D39">
        <w:rPr>
          <w:sz w:val="22"/>
          <w:szCs w:val="22"/>
        </w:rPr>
        <w:t xml:space="preserve">faculty </w:t>
      </w:r>
      <w:r w:rsidR="00CE5FE5" w:rsidRPr="00797D39">
        <w:rPr>
          <w:sz w:val="22"/>
          <w:szCs w:val="22"/>
        </w:rPr>
        <w:t xml:space="preserve">is required to hear and respond to any petition signed by five or more members of the faculty, provided subject matter of the petition has been heard as provided for in </w:t>
      </w:r>
      <w:r w:rsidR="00367542" w:rsidRPr="00797D39">
        <w:rPr>
          <w:sz w:val="22"/>
          <w:szCs w:val="22"/>
        </w:rPr>
        <w:t xml:space="preserve">Article X, </w:t>
      </w:r>
      <w:r w:rsidR="00CE5FE5" w:rsidRPr="00797D39">
        <w:rPr>
          <w:sz w:val="22"/>
          <w:szCs w:val="22"/>
        </w:rPr>
        <w:t xml:space="preserve">Section </w:t>
      </w:r>
      <w:r w:rsidR="00367542" w:rsidRPr="00797D39">
        <w:rPr>
          <w:sz w:val="22"/>
          <w:szCs w:val="22"/>
        </w:rPr>
        <w:t>A.</w:t>
      </w:r>
    </w:p>
    <w:p w:rsidR="00CE5FE5" w:rsidRPr="00797D39" w:rsidRDefault="00CE5FE5" w:rsidP="00CE5FE5">
      <w:pPr>
        <w:rPr>
          <w:sz w:val="22"/>
          <w:szCs w:val="22"/>
        </w:rPr>
      </w:pPr>
    </w:p>
    <w:p w:rsidR="00CE5FE5" w:rsidRPr="00797D39" w:rsidRDefault="00CE5FE5" w:rsidP="00CE5FE5">
      <w:pPr>
        <w:rPr>
          <w:sz w:val="22"/>
          <w:szCs w:val="22"/>
        </w:rPr>
      </w:pPr>
    </w:p>
    <w:p w:rsidR="00CE5FE5" w:rsidRPr="00797D39" w:rsidRDefault="00CE5FE5" w:rsidP="00CE5FE5">
      <w:pPr>
        <w:rPr>
          <w:sz w:val="22"/>
          <w:szCs w:val="22"/>
        </w:rPr>
      </w:pPr>
      <w:r w:rsidRPr="00797D39">
        <w:rPr>
          <w:sz w:val="22"/>
          <w:szCs w:val="22"/>
        </w:rPr>
        <w:t xml:space="preserve">Initial Approval: </w:t>
      </w:r>
      <w:smartTag w:uri="urn:schemas-microsoft-com:office:smarttags" w:element="date">
        <w:smartTagPr>
          <w:attr w:name="Month" w:val="11"/>
          <w:attr w:name="Day" w:val="17"/>
          <w:attr w:name="Year" w:val="1970"/>
        </w:smartTagPr>
        <w:r w:rsidRPr="00797D39">
          <w:rPr>
            <w:sz w:val="22"/>
            <w:szCs w:val="22"/>
          </w:rPr>
          <w:t>11/17/70</w:t>
        </w:r>
      </w:smartTag>
    </w:p>
    <w:p w:rsidR="00CE5FE5" w:rsidRPr="00797D39" w:rsidRDefault="00CE5FE5" w:rsidP="00CE5FE5">
      <w:pPr>
        <w:rPr>
          <w:sz w:val="22"/>
          <w:szCs w:val="22"/>
        </w:rPr>
      </w:pPr>
      <w:r w:rsidRPr="00797D39">
        <w:rPr>
          <w:sz w:val="22"/>
          <w:szCs w:val="22"/>
        </w:rPr>
        <w:t xml:space="preserve">Amended: </w:t>
      </w:r>
      <w:r w:rsidR="00390FBC">
        <w:rPr>
          <w:sz w:val="22"/>
          <w:szCs w:val="22"/>
        </w:rPr>
        <w:t>0</w:t>
      </w:r>
      <w:r w:rsidRPr="00797D39">
        <w:rPr>
          <w:sz w:val="22"/>
          <w:szCs w:val="22"/>
        </w:rPr>
        <w:t>1/10/72</w:t>
      </w:r>
    </w:p>
    <w:p w:rsidR="00CE5FE5" w:rsidRPr="00797D39" w:rsidRDefault="00CE5FE5" w:rsidP="00CE5FE5">
      <w:pPr>
        <w:rPr>
          <w:sz w:val="22"/>
          <w:szCs w:val="22"/>
        </w:rPr>
      </w:pPr>
      <w:r w:rsidRPr="00797D39">
        <w:rPr>
          <w:sz w:val="22"/>
          <w:szCs w:val="22"/>
        </w:rPr>
        <w:t xml:space="preserve">Amended: </w:t>
      </w:r>
      <w:r w:rsidR="00390FBC">
        <w:rPr>
          <w:sz w:val="22"/>
          <w:szCs w:val="22"/>
        </w:rPr>
        <w:t>0</w:t>
      </w:r>
      <w:r w:rsidRPr="00797D39">
        <w:rPr>
          <w:sz w:val="22"/>
          <w:szCs w:val="22"/>
        </w:rPr>
        <w:t>5/01/72</w:t>
      </w:r>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10"/>
          <w:attr w:name="Day" w:val="11"/>
          <w:attr w:name="Year" w:val="1972"/>
        </w:smartTagPr>
        <w:r w:rsidRPr="00797D39">
          <w:rPr>
            <w:sz w:val="22"/>
            <w:szCs w:val="22"/>
          </w:rPr>
          <w:t>10/11/72</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1"/>
          <w:attr w:name="Day" w:val="21"/>
          <w:attr w:name="Year" w:val="1974"/>
        </w:smartTagPr>
        <w:r w:rsidRPr="00797D39">
          <w:rPr>
            <w:sz w:val="22"/>
            <w:szCs w:val="22"/>
          </w:rPr>
          <w:t>01/21/74</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4"/>
          <w:attr w:name="Day" w:val="16"/>
          <w:attr w:name="Year" w:val="1975"/>
        </w:smartTagPr>
        <w:r w:rsidRPr="00797D39">
          <w:rPr>
            <w:sz w:val="22"/>
            <w:szCs w:val="22"/>
          </w:rPr>
          <w:t>04/16/75</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4"/>
          <w:attr w:name="Day" w:val="23"/>
          <w:attr w:name="Year" w:val="1976"/>
        </w:smartTagPr>
        <w:r w:rsidRPr="00797D39">
          <w:rPr>
            <w:sz w:val="22"/>
            <w:szCs w:val="22"/>
          </w:rPr>
          <w:t>04/23/76</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4"/>
          <w:attr w:name="Day" w:val="12"/>
          <w:attr w:name="Year" w:val="1981"/>
        </w:smartTagPr>
        <w:r w:rsidRPr="00797D39">
          <w:rPr>
            <w:sz w:val="22"/>
            <w:szCs w:val="22"/>
          </w:rPr>
          <w:t>04/12/81</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4"/>
          <w:attr w:name="Day" w:val="23"/>
          <w:attr w:name="Year" w:val="1984"/>
        </w:smartTagPr>
        <w:r w:rsidRPr="00797D39">
          <w:rPr>
            <w:sz w:val="22"/>
            <w:szCs w:val="22"/>
          </w:rPr>
          <w:t>04/23/84</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4"/>
          <w:attr w:name="Day" w:val="14"/>
          <w:attr w:name="Year" w:val="1989"/>
        </w:smartTagPr>
        <w:r w:rsidRPr="00797D39">
          <w:rPr>
            <w:sz w:val="22"/>
            <w:szCs w:val="22"/>
          </w:rPr>
          <w:t>04/14/89</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5"/>
          <w:attr w:name="Day" w:val="12"/>
          <w:attr w:name="Year" w:val="1992"/>
        </w:smartTagPr>
        <w:r w:rsidRPr="00797D39">
          <w:rPr>
            <w:sz w:val="22"/>
            <w:szCs w:val="22"/>
          </w:rPr>
          <w:t>05/12/92</w:t>
        </w:r>
      </w:smartTag>
    </w:p>
    <w:p w:rsidR="00CE5FE5" w:rsidRPr="00797D39" w:rsidRDefault="00CE5FE5" w:rsidP="00CE5FE5">
      <w:pPr>
        <w:rPr>
          <w:sz w:val="22"/>
          <w:szCs w:val="22"/>
        </w:rPr>
      </w:pPr>
      <w:r w:rsidRPr="00797D39">
        <w:rPr>
          <w:sz w:val="22"/>
          <w:szCs w:val="22"/>
        </w:rPr>
        <w:t xml:space="preserve">Amended: </w:t>
      </w:r>
      <w:smartTag w:uri="urn:schemas-microsoft-com:office:smarttags" w:element="date">
        <w:smartTagPr>
          <w:attr w:name="Month" w:val="10"/>
          <w:attr w:name="Day" w:val="25"/>
          <w:attr w:name="Year" w:val="1995"/>
        </w:smartTagPr>
        <w:r w:rsidRPr="00797D39">
          <w:rPr>
            <w:sz w:val="22"/>
            <w:szCs w:val="22"/>
          </w:rPr>
          <w:t>10/25/95</w:t>
        </w:r>
      </w:smartTag>
      <w:r w:rsidRPr="00797D39">
        <w:rPr>
          <w:sz w:val="22"/>
          <w:szCs w:val="22"/>
        </w:rPr>
        <w:t xml:space="preserve"> (Section 27D)</w:t>
      </w:r>
    </w:p>
    <w:p w:rsidR="00EA438F" w:rsidRPr="00797D39" w:rsidRDefault="00EA438F" w:rsidP="00CE5FE5">
      <w:pPr>
        <w:rPr>
          <w:sz w:val="22"/>
          <w:szCs w:val="22"/>
        </w:rPr>
      </w:pPr>
      <w:r w:rsidRPr="00797D39">
        <w:rPr>
          <w:sz w:val="22"/>
          <w:szCs w:val="22"/>
        </w:rPr>
        <w:t>Amended</w:t>
      </w:r>
      <w:r w:rsidR="0089468F" w:rsidRPr="00797D39">
        <w:rPr>
          <w:sz w:val="22"/>
          <w:szCs w:val="22"/>
        </w:rPr>
        <w:t>:</w:t>
      </w:r>
      <w:r w:rsidRPr="00797D39">
        <w:rPr>
          <w:sz w:val="22"/>
          <w:szCs w:val="22"/>
        </w:rPr>
        <w:t xml:space="preserve"> </w:t>
      </w:r>
      <w:r w:rsidR="00390FBC">
        <w:rPr>
          <w:sz w:val="22"/>
          <w:szCs w:val="22"/>
        </w:rPr>
        <w:t>0</w:t>
      </w:r>
      <w:r w:rsidRPr="00797D39">
        <w:rPr>
          <w:sz w:val="22"/>
          <w:szCs w:val="22"/>
        </w:rPr>
        <w:t>3/24/07</w:t>
      </w:r>
    </w:p>
    <w:p w:rsidR="00B46839" w:rsidRPr="00797D39" w:rsidRDefault="00851F0F" w:rsidP="00CE5FE5">
      <w:pPr>
        <w:rPr>
          <w:sz w:val="22"/>
          <w:szCs w:val="22"/>
        </w:rPr>
      </w:pPr>
      <w:r w:rsidRPr="00797D39">
        <w:rPr>
          <w:sz w:val="22"/>
          <w:szCs w:val="22"/>
        </w:rPr>
        <w:t xml:space="preserve">Amended: </w:t>
      </w:r>
      <w:r w:rsidR="00390FBC">
        <w:rPr>
          <w:sz w:val="22"/>
          <w:szCs w:val="22"/>
        </w:rPr>
        <w:t>0</w:t>
      </w:r>
      <w:r w:rsidRPr="00797D39">
        <w:rPr>
          <w:sz w:val="22"/>
          <w:szCs w:val="22"/>
        </w:rPr>
        <w:t>2/18/08</w:t>
      </w:r>
    </w:p>
    <w:p w:rsidR="00797D39" w:rsidRDefault="00797D39" w:rsidP="00CE5FE5">
      <w:pPr>
        <w:rPr>
          <w:sz w:val="22"/>
          <w:szCs w:val="22"/>
        </w:rPr>
      </w:pPr>
      <w:r w:rsidRPr="00797D39">
        <w:rPr>
          <w:sz w:val="22"/>
          <w:szCs w:val="22"/>
        </w:rPr>
        <w:t xml:space="preserve">Amended: </w:t>
      </w:r>
      <w:r w:rsidR="00390FBC">
        <w:rPr>
          <w:sz w:val="22"/>
          <w:szCs w:val="22"/>
        </w:rPr>
        <w:t>0</w:t>
      </w:r>
      <w:r w:rsidRPr="00797D39">
        <w:rPr>
          <w:sz w:val="22"/>
          <w:szCs w:val="22"/>
        </w:rPr>
        <w:t>7/07/08</w:t>
      </w:r>
    </w:p>
    <w:p w:rsidR="00390FBC" w:rsidRDefault="00390FBC" w:rsidP="00CE5FE5">
      <w:pPr>
        <w:rPr>
          <w:sz w:val="22"/>
          <w:szCs w:val="22"/>
        </w:rPr>
      </w:pPr>
      <w:r>
        <w:rPr>
          <w:sz w:val="22"/>
          <w:szCs w:val="22"/>
        </w:rPr>
        <w:t>Amended: 02/04/09</w:t>
      </w:r>
      <w:r w:rsidR="002533BD">
        <w:rPr>
          <w:sz w:val="22"/>
          <w:szCs w:val="22"/>
        </w:rPr>
        <w:t xml:space="preserve"> </w:t>
      </w:r>
    </w:p>
    <w:p w:rsidR="009713B2" w:rsidRPr="009713B2" w:rsidRDefault="009713B2" w:rsidP="00CE5FE5">
      <w:pPr>
        <w:rPr>
          <w:color w:val="FF0000"/>
          <w:sz w:val="22"/>
          <w:szCs w:val="22"/>
        </w:rPr>
      </w:pPr>
      <w:r w:rsidRPr="009713B2">
        <w:rPr>
          <w:color w:val="FF0000"/>
          <w:sz w:val="22"/>
          <w:szCs w:val="22"/>
        </w:rPr>
        <w:t>Amended: 11/20/23 (Article V</w:t>
      </w:r>
      <w:r w:rsidR="00703050">
        <w:rPr>
          <w:color w:val="FF0000"/>
          <w:sz w:val="22"/>
          <w:szCs w:val="22"/>
        </w:rPr>
        <w:t>,</w:t>
      </w:r>
      <w:r w:rsidRPr="009713B2">
        <w:rPr>
          <w:color w:val="FF0000"/>
          <w:sz w:val="22"/>
          <w:szCs w:val="22"/>
        </w:rPr>
        <w:t xml:space="preserve"> Sections </w:t>
      </w:r>
      <w:r w:rsidR="00703050">
        <w:rPr>
          <w:color w:val="FF0000"/>
          <w:sz w:val="22"/>
          <w:szCs w:val="22"/>
        </w:rPr>
        <w:t>B</w:t>
      </w:r>
      <w:r w:rsidRPr="009713B2">
        <w:rPr>
          <w:color w:val="FF0000"/>
          <w:sz w:val="22"/>
          <w:szCs w:val="22"/>
        </w:rPr>
        <w:t>&amp;</w:t>
      </w:r>
      <w:bookmarkStart w:id="2" w:name="_GoBack"/>
      <w:bookmarkEnd w:id="2"/>
      <w:r w:rsidR="00703050">
        <w:rPr>
          <w:color w:val="FF0000"/>
          <w:sz w:val="22"/>
          <w:szCs w:val="22"/>
        </w:rPr>
        <w:t>C</w:t>
      </w:r>
      <w:r w:rsidRPr="009713B2">
        <w:rPr>
          <w:color w:val="FF0000"/>
          <w:sz w:val="22"/>
          <w:szCs w:val="22"/>
        </w:rPr>
        <w:t>)</w:t>
      </w:r>
    </w:p>
    <w:p w:rsidR="00EA438F" w:rsidRPr="00797D39" w:rsidRDefault="00703050" w:rsidP="00CE5FE5">
      <w:pPr>
        <w:rPr>
          <w:sz w:val="22"/>
          <w:szCs w:val="22"/>
        </w:rPr>
      </w:pPr>
      <w:r>
        <w:pict>
          <v:rect id="_x0000_i1026" style="width:0;height:1.5pt" o:hralign="center" o:hrstd="t" o:hr="t" fillcolor="#9d9da1" stroked="f"/>
        </w:pict>
      </w:r>
    </w:p>
    <w:p w:rsidR="006F5081" w:rsidRPr="00797D39" w:rsidRDefault="00A34D2D" w:rsidP="007D6839">
      <w:pPr>
        <w:rPr>
          <w:sz w:val="22"/>
          <w:szCs w:val="22"/>
        </w:rPr>
      </w:pPr>
      <w:r w:rsidRPr="00797D39">
        <w:br w:type="page"/>
      </w:r>
    </w:p>
    <w:p w:rsidR="00E9038A" w:rsidRPr="00797D39" w:rsidRDefault="00E9038A" w:rsidP="00336C41">
      <w:pPr>
        <w:pStyle w:val="Title"/>
        <w:rPr>
          <w:szCs w:val="24"/>
        </w:rPr>
      </w:pPr>
    </w:p>
    <w:p w:rsidR="00336C41" w:rsidRPr="00797D39" w:rsidRDefault="00336C41" w:rsidP="00336C41">
      <w:pPr>
        <w:pStyle w:val="Title"/>
        <w:rPr>
          <w:szCs w:val="24"/>
        </w:rPr>
      </w:pPr>
      <w:smartTag w:uri="urn:schemas-microsoft-com:office:smarttags" w:element="place">
        <w:smartTag w:uri="urn:schemas-microsoft-com:office:smarttags" w:element="PlaceName">
          <w:r w:rsidRPr="00797D39">
            <w:rPr>
              <w:szCs w:val="24"/>
            </w:rPr>
            <w:t>CASE</w:t>
          </w:r>
        </w:smartTag>
        <w:r w:rsidRPr="00797D39">
          <w:rPr>
            <w:szCs w:val="24"/>
          </w:rPr>
          <w:t xml:space="preserve"> </w:t>
        </w:r>
        <w:smartTag w:uri="urn:schemas-microsoft-com:office:smarttags" w:element="PlaceName">
          <w:r w:rsidRPr="00797D39">
            <w:rPr>
              <w:szCs w:val="24"/>
            </w:rPr>
            <w:t>WESTERN RESERVE</w:t>
          </w:r>
        </w:smartTag>
        <w:r w:rsidRPr="00797D39">
          <w:rPr>
            <w:szCs w:val="24"/>
          </w:rPr>
          <w:t xml:space="preserve"> </w:t>
        </w:r>
        <w:smartTag w:uri="urn:schemas-microsoft-com:office:smarttags" w:element="PlaceType">
          <w:r w:rsidR="00526F8E" w:rsidRPr="00797D39">
            <w:rPr>
              <w:szCs w:val="24"/>
            </w:rPr>
            <w:t>UNIVERSITY</w:t>
          </w:r>
        </w:smartTag>
      </w:smartTag>
    </w:p>
    <w:p w:rsidR="006F5081" w:rsidRPr="00797D39" w:rsidRDefault="006F5081" w:rsidP="006F5081">
      <w:pPr>
        <w:tabs>
          <w:tab w:val="left" w:pos="0"/>
        </w:tabs>
        <w:jc w:val="center"/>
        <w:rPr>
          <w:b/>
          <w:szCs w:val="24"/>
        </w:rPr>
      </w:pPr>
      <w:smartTag w:uri="urn:schemas-microsoft-com:office:smarttags" w:element="place">
        <w:smartTag w:uri="urn:schemas-microsoft-com:office:smarttags" w:element="PlaceName">
          <w:r w:rsidRPr="00797D39">
            <w:rPr>
              <w:b/>
              <w:szCs w:val="24"/>
            </w:rPr>
            <w:t>WEATHERHEAD</w:t>
          </w:r>
        </w:smartTag>
        <w:r w:rsidRPr="00797D39">
          <w:rPr>
            <w:b/>
            <w:szCs w:val="24"/>
          </w:rPr>
          <w:t xml:space="preserve"> </w:t>
        </w:r>
        <w:smartTag w:uri="urn:schemas-microsoft-com:office:smarttags" w:element="PlaceType">
          <w:r w:rsidRPr="00797D39">
            <w:rPr>
              <w:b/>
              <w:szCs w:val="24"/>
            </w:rPr>
            <w:t>SCHOOL</w:t>
          </w:r>
        </w:smartTag>
      </w:smartTag>
      <w:r w:rsidRPr="00797D39">
        <w:rPr>
          <w:b/>
          <w:szCs w:val="24"/>
        </w:rPr>
        <w:t xml:space="preserve"> OF MANAGEMENT</w:t>
      </w:r>
    </w:p>
    <w:p w:rsidR="003955A1" w:rsidRPr="00797D39" w:rsidRDefault="003955A1" w:rsidP="006F5081">
      <w:pPr>
        <w:tabs>
          <w:tab w:val="left" w:pos="0"/>
        </w:tabs>
        <w:jc w:val="center"/>
        <w:rPr>
          <w:b/>
          <w:szCs w:val="24"/>
        </w:rPr>
      </w:pPr>
    </w:p>
    <w:p w:rsidR="006F5081" w:rsidRPr="00797D39" w:rsidRDefault="006F5081" w:rsidP="006F5081">
      <w:pPr>
        <w:tabs>
          <w:tab w:val="left" w:pos="0"/>
        </w:tabs>
        <w:jc w:val="center"/>
        <w:rPr>
          <w:b/>
          <w:szCs w:val="24"/>
        </w:rPr>
      </w:pPr>
      <w:r w:rsidRPr="00797D39">
        <w:rPr>
          <w:b/>
          <w:szCs w:val="24"/>
        </w:rPr>
        <w:t>APPENDIX TO BY-LAWS OF THE FACULTY</w:t>
      </w:r>
    </w:p>
    <w:p w:rsidR="003955A1" w:rsidRPr="00797D39" w:rsidRDefault="003955A1" w:rsidP="00B51E04">
      <w:pPr>
        <w:tabs>
          <w:tab w:val="left" w:pos="0"/>
        </w:tabs>
        <w:jc w:val="center"/>
        <w:rPr>
          <w:b/>
          <w:szCs w:val="24"/>
        </w:rPr>
      </w:pPr>
      <w:r w:rsidRPr="00797D39">
        <w:rPr>
          <w:b/>
          <w:szCs w:val="24"/>
        </w:rPr>
        <w:t>FACULTY PERSONNEL POLICIES</w:t>
      </w:r>
    </w:p>
    <w:p w:rsidR="006F5081" w:rsidRPr="00797D39" w:rsidRDefault="006F5081" w:rsidP="00B51E04">
      <w:pPr>
        <w:tabs>
          <w:tab w:val="left" w:pos="0"/>
        </w:tabs>
        <w:jc w:val="center"/>
        <w:rPr>
          <w:sz w:val="22"/>
          <w:szCs w:val="22"/>
        </w:rPr>
      </w:pPr>
    </w:p>
    <w:p w:rsidR="00E84ED7" w:rsidRPr="00797D39" w:rsidRDefault="00E84ED7" w:rsidP="00B51E04">
      <w:pPr>
        <w:rPr>
          <w:iCs/>
          <w:sz w:val="22"/>
          <w:szCs w:val="22"/>
          <w:u w:val="single"/>
        </w:rPr>
      </w:pPr>
      <w:r w:rsidRPr="00797D39">
        <w:rPr>
          <w:sz w:val="22"/>
          <w:szCs w:val="22"/>
        </w:rPr>
        <w:t xml:space="preserve">These personnel policies are intended to aid in the development and maintenance of a collegial community characterized by continued development of individual competence, performance and contributions to the goals of </w:t>
      </w:r>
      <w:smartTag w:uri="urn:schemas-microsoft-com:office:smarttags" w:element="place">
        <w:smartTag w:uri="urn:schemas-microsoft-com:office:smarttags" w:element="PlaceName">
          <w:r w:rsidRPr="00797D39">
            <w:rPr>
              <w:sz w:val="22"/>
              <w:szCs w:val="22"/>
            </w:rPr>
            <w:t>Case</w:t>
          </w:r>
        </w:smartTag>
        <w:r w:rsidRPr="00797D39">
          <w:rPr>
            <w:sz w:val="22"/>
            <w:szCs w:val="22"/>
          </w:rPr>
          <w:t xml:space="preserve"> </w:t>
        </w:r>
        <w:smartTag w:uri="urn:schemas-microsoft-com:office:smarttags" w:element="PlaceName">
          <w:r w:rsidRPr="00797D39">
            <w:rPr>
              <w:sz w:val="22"/>
              <w:szCs w:val="22"/>
            </w:rPr>
            <w:t>Western Reserve</w:t>
          </w:r>
        </w:smartTag>
        <w:r w:rsidRPr="00797D39">
          <w:rPr>
            <w:sz w:val="22"/>
            <w:szCs w:val="22"/>
          </w:rPr>
          <w:t xml:space="preserve"> </w:t>
        </w:r>
        <w:smartTag w:uri="urn:schemas-microsoft-com:office:smarttags" w:element="PlaceType">
          <w:r w:rsidRPr="00797D39">
            <w:rPr>
              <w:sz w:val="22"/>
              <w:szCs w:val="22"/>
            </w:rPr>
            <w:t>University</w:t>
          </w:r>
        </w:smartTag>
      </w:smartTag>
      <w:r w:rsidRPr="00797D39">
        <w:rPr>
          <w:sz w:val="22"/>
          <w:szCs w:val="22"/>
        </w:rPr>
        <w:t xml:space="preserve"> and the </w:t>
      </w:r>
      <w:proofErr w:type="spellStart"/>
      <w:r w:rsidRPr="00797D39">
        <w:rPr>
          <w:sz w:val="22"/>
          <w:szCs w:val="22"/>
        </w:rPr>
        <w:t>Weatherhead</w:t>
      </w:r>
      <w:proofErr w:type="spellEnd"/>
      <w:r w:rsidRPr="00797D39">
        <w:rPr>
          <w:sz w:val="22"/>
          <w:szCs w:val="22"/>
        </w:rPr>
        <w:t xml:space="preserve"> School of Management.  These policies are intended to be consistent with the university’s </w:t>
      </w:r>
      <w:r w:rsidR="00F60AF1" w:rsidRPr="00797D39">
        <w:rPr>
          <w:sz w:val="22"/>
          <w:szCs w:val="22"/>
        </w:rPr>
        <w:t xml:space="preserve">Faculty </w:t>
      </w:r>
      <w:r w:rsidR="005F1BF3" w:rsidRPr="00797D39">
        <w:rPr>
          <w:sz w:val="22"/>
          <w:szCs w:val="22"/>
        </w:rPr>
        <w:t xml:space="preserve">Handbook, Chapter 3, “Policies and Procedures for the Members of the Faculty”, and Chapter 4, “General University Policies and Procedures.” </w:t>
      </w:r>
    </w:p>
    <w:p w:rsidR="00E84ED7" w:rsidRPr="00797D39" w:rsidRDefault="00E84ED7" w:rsidP="005F1BF3">
      <w:pPr>
        <w:tabs>
          <w:tab w:val="left" w:pos="0"/>
        </w:tabs>
        <w:rPr>
          <w:sz w:val="22"/>
          <w:szCs w:val="22"/>
        </w:rPr>
      </w:pPr>
    </w:p>
    <w:p w:rsidR="006F5081" w:rsidRPr="00797D39" w:rsidRDefault="003955A1" w:rsidP="003955A1">
      <w:pPr>
        <w:tabs>
          <w:tab w:val="left" w:pos="0"/>
          <w:tab w:val="left" w:pos="480"/>
        </w:tabs>
        <w:rPr>
          <w:sz w:val="22"/>
          <w:szCs w:val="22"/>
        </w:rPr>
      </w:pPr>
      <w:smartTag w:uri="urn:schemas-microsoft-com:office:smarttags" w:element="place">
        <w:smartTag w:uri="urn:schemas:contacts" w:element="Sn">
          <w:r w:rsidRPr="00797D39">
            <w:rPr>
              <w:bCs/>
              <w:sz w:val="22"/>
              <w:szCs w:val="22"/>
            </w:rPr>
            <w:t>ARTICLE</w:t>
          </w:r>
        </w:smartTag>
        <w:r w:rsidRPr="00797D39">
          <w:rPr>
            <w:bCs/>
            <w:sz w:val="22"/>
            <w:szCs w:val="22"/>
          </w:rPr>
          <w:t xml:space="preserve"> </w:t>
        </w:r>
        <w:smartTag w:uri="urn:schemas:contacts" w:element="Sn">
          <w:r w:rsidRPr="00797D39">
            <w:rPr>
              <w:bCs/>
              <w:sz w:val="22"/>
              <w:szCs w:val="22"/>
            </w:rPr>
            <w:t>I.</w:t>
          </w:r>
        </w:smartTag>
      </w:smartTag>
      <w:r w:rsidRPr="00797D39">
        <w:rPr>
          <w:bCs/>
          <w:sz w:val="22"/>
          <w:szCs w:val="22"/>
        </w:rPr>
        <w:t xml:space="preserve"> </w:t>
      </w:r>
      <w:r w:rsidR="006F5081" w:rsidRPr="00797D39">
        <w:rPr>
          <w:bCs/>
          <w:sz w:val="22"/>
          <w:szCs w:val="22"/>
        </w:rPr>
        <w:t>FACULTY APPOINTMENTS, PROMOTIONS AND TENURE</w:t>
      </w:r>
    </w:p>
    <w:p w:rsidR="006F5081" w:rsidRPr="00797D39" w:rsidRDefault="006F5081" w:rsidP="006F5081">
      <w:pPr>
        <w:tabs>
          <w:tab w:val="left" w:pos="0"/>
        </w:tabs>
        <w:rPr>
          <w:bCs/>
          <w:sz w:val="22"/>
          <w:szCs w:val="22"/>
        </w:rPr>
      </w:pPr>
    </w:p>
    <w:p w:rsidR="006F5081" w:rsidRPr="00797D39" w:rsidRDefault="00783B37" w:rsidP="006F5081">
      <w:pPr>
        <w:tabs>
          <w:tab w:val="left" w:pos="0"/>
        </w:tabs>
        <w:rPr>
          <w:b/>
          <w:bCs/>
          <w:sz w:val="22"/>
          <w:szCs w:val="22"/>
        </w:rPr>
      </w:pPr>
      <w:r w:rsidRPr="00797D39">
        <w:rPr>
          <w:b/>
          <w:bCs/>
          <w:sz w:val="22"/>
          <w:szCs w:val="22"/>
        </w:rPr>
        <w:t>Section A</w:t>
      </w:r>
      <w:r w:rsidR="006F5081" w:rsidRPr="00797D39">
        <w:rPr>
          <w:b/>
          <w:bCs/>
          <w:sz w:val="22"/>
          <w:szCs w:val="22"/>
        </w:rPr>
        <w:t>: Appointments</w:t>
      </w:r>
    </w:p>
    <w:p w:rsidR="006F5081" w:rsidRPr="00797D39" w:rsidRDefault="006F5081" w:rsidP="006F5081">
      <w:pPr>
        <w:tabs>
          <w:tab w:val="left" w:pos="0"/>
        </w:tabs>
        <w:rPr>
          <w:bCs/>
          <w:sz w:val="22"/>
          <w:szCs w:val="22"/>
        </w:rPr>
      </w:pPr>
    </w:p>
    <w:p w:rsidR="006F5081" w:rsidRPr="00797D39" w:rsidRDefault="00783B37" w:rsidP="006F5081">
      <w:pPr>
        <w:tabs>
          <w:tab w:val="left" w:pos="840"/>
        </w:tabs>
        <w:ind w:left="240" w:firstLine="134"/>
        <w:rPr>
          <w:b/>
          <w:sz w:val="22"/>
          <w:szCs w:val="22"/>
        </w:rPr>
      </w:pPr>
      <w:r w:rsidRPr="00797D39">
        <w:rPr>
          <w:b/>
          <w:sz w:val="22"/>
          <w:szCs w:val="22"/>
        </w:rPr>
        <w:t>1</w:t>
      </w:r>
      <w:r w:rsidR="006F5081" w:rsidRPr="00797D39">
        <w:rPr>
          <w:b/>
          <w:sz w:val="22"/>
          <w:szCs w:val="22"/>
        </w:rPr>
        <w:t>.</w:t>
      </w:r>
      <w:r w:rsidR="006F5081" w:rsidRPr="00797D39">
        <w:rPr>
          <w:b/>
          <w:sz w:val="22"/>
          <w:szCs w:val="22"/>
        </w:rPr>
        <w:tab/>
        <w:t xml:space="preserve">Terms of </w:t>
      </w:r>
      <w:r w:rsidR="009548FA" w:rsidRPr="00797D39">
        <w:rPr>
          <w:b/>
          <w:sz w:val="22"/>
          <w:szCs w:val="22"/>
        </w:rPr>
        <w:t>a</w:t>
      </w:r>
      <w:r w:rsidR="006F5081" w:rsidRPr="00797D39">
        <w:rPr>
          <w:b/>
          <w:sz w:val="22"/>
          <w:szCs w:val="22"/>
        </w:rPr>
        <w:t>ppointments</w:t>
      </w:r>
    </w:p>
    <w:p w:rsidR="006F5081" w:rsidRPr="00797D39" w:rsidRDefault="006F5081" w:rsidP="006F5081">
      <w:pPr>
        <w:tabs>
          <w:tab w:val="left" w:pos="180"/>
        </w:tabs>
        <w:ind w:left="840"/>
        <w:rPr>
          <w:sz w:val="22"/>
          <w:szCs w:val="22"/>
        </w:rPr>
      </w:pPr>
      <w:r w:rsidRPr="00797D39">
        <w:rPr>
          <w:sz w:val="22"/>
          <w:szCs w:val="22"/>
        </w:rPr>
        <w:t>The school follows prescribed university policies regarding terms and lengths of appointments, as well as those regarding retirement and emeritus appointments.  To maintain intellectual development and collegial relationships, each faculty member must have an appointment in at least one department of the school.</w:t>
      </w:r>
    </w:p>
    <w:p w:rsidR="006F5081" w:rsidRPr="00797D39" w:rsidRDefault="006F5081" w:rsidP="006F5081">
      <w:pPr>
        <w:tabs>
          <w:tab w:val="left" w:pos="0"/>
        </w:tabs>
        <w:rPr>
          <w:bCs/>
          <w:sz w:val="22"/>
          <w:szCs w:val="22"/>
        </w:rPr>
      </w:pPr>
    </w:p>
    <w:p w:rsidR="006F5081" w:rsidRPr="00797D39" w:rsidRDefault="00783B37" w:rsidP="006F5081">
      <w:pPr>
        <w:tabs>
          <w:tab w:val="left" w:pos="840"/>
        </w:tabs>
        <w:ind w:left="360"/>
        <w:rPr>
          <w:b/>
          <w:sz w:val="22"/>
          <w:szCs w:val="22"/>
        </w:rPr>
      </w:pPr>
      <w:r w:rsidRPr="00797D39">
        <w:rPr>
          <w:b/>
          <w:sz w:val="22"/>
          <w:szCs w:val="22"/>
        </w:rPr>
        <w:t>2</w:t>
      </w:r>
      <w:r w:rsidR="006F5081" w:rsidRPr="00797D39">
        <w:rPr>
          <w:b/>
          <w:sz w:val="22"/>
          <w:szCs w:val="22"/>
        </w:rPr>
        <w:t xml:space="preserve">. </w:t>
      </w:r>
      <w:r w:rsidR="006F5081" w:rsidRPr="00797D39">
        <w:rPr>
          <w:b/>
          <w:sz w:val="22"/>
          <w:szCs w:val="22"/>
        </w:rPr>
        <w:tab/>
        <w:t xml:space="preserve">Initial </w:t>
      </w:r>
      <w:r w:rsidR="009548FA" w:rsidRPr="00797D39">
        <w:rPr>
          <w:b/>
          <w:sz w:val="22"/>
          <w:szCs w:val="22"/>
        </w:rPr>
        <w:t>a</w:t>
      </w:r>
      <w:r w:rsidR="006F5081" w:rsidRPr="00797D39">
        <w:rPr>
          <w:b/>
          <w:sz w:val="22"/>
          <w:szCs w:val="22"/>
        </w:rPr>
        <w:t>ppointments</w:t>
      </w:r>
    </w:p>
    <w:p w:rsidR="00E26776" w:rsidRPr="00797D39" w:rsidRDefault="006F5081" w:rsidP="00E26776">
      <w:pPr>
        <w:ind w:left="935" w:hanging="95"/>
        <w:rPr>
          <w:sz w:val="22"/>
          <w:szCs w:val="22"/>
        </w:rPr>
      </w:pPr>
      <w:r w:rsidRPr="00797D39">
        <w:rPr>
          <w:sz w:val="22"/>
          <w:szCs w:val="22"/>
        </w:rPr>
        <w:t>An initial appointment may occur at any rank and tenure condition.  Thus, special care must be given to apply criteria comparable with those for faculty who progress normally through the appointment, promotion, and tenure processes of the school.</w:t>
      </w:r>
      <w:r w:rsidR="00202FE3" w:rsidRPr="00797D39">
        <w:rPr>
          <w:sz w:val="22"/>
          <w:szCs w:val="22"/>
        </w:rPr>
        <w:t xml:space="preserve"> </w:t>
      </w:r>
      <w:r w:rsidR="00E26776" w:rsidRPr="00797D39">
        <w:rPr>
          <w:sz w:val="22"/>
          <w:szCs w:val="22"/>
        </w:rPr>
        <w:t>The candidate must demonstrate a record of accomplishment that would warrant promotion to the rank and tenure condition in question within the criteria of this university and school.</w:t>
      </w:r>
    </w:p>
    <w:p w:rsidR="006F5081" w:rsidRPr="00797D39" w:rsidRDefault="006F5081" w:rsidP="006F5081">
      <w:pPr>
        <w:ind w:left="840"/>
        <w:rPr>
          <w:sz w:val="22"/>
          <w:szCs w:val="22"/>
        </w:rPr>
      </w:pPr>
    </w:p>
    <w:p w:rsidR="006F5081" w:rsidRPr="00797D39" w:rsidRDefault="006F5081" w:rsidP="006F5081">
      <w:pPr>
        <w:ind w:left="840"/>
        <w:rPr>
          <w:sz w:val="22"/>
          <w:szCs w:val="22"/>
        </w:rPr>
      </w:pPr>
      <w:r w:rsidRPr="00797D39">
        <w:rPr>
          <w:sz w:val="22"/>
          <w:szCs w:val="22"/>
        </w:rPr>
        <w:t>In addition to the usual criteria</w:t>
      </w:r>
      <w:r w:rsidR="00906F83" w:rsidRPr="00797D39">
        <w:rPr>
          <w:sz w:val="22"/>
          <w:szCs w:val="22"/>
        </w:rPr>
        <w:t xml:space="preserve"> </w:t>
      </w:r>
      <w:r w:rsidRPr="00797D39">
        <w:rPr>
          <w:sz w:val="22"/>
          <w:szCs w:val="22"/>
        </w:rPr>
        <w:t xml:space="preserve">of </w:t>
      </w:r>
      <w:r w:rsidR="00702FF2">
        <w:rPr>
          <w:sz w:val="22"/>
          <w:szCs w:val="22"/>
        </w:rPr>
        <w:t>excellence</w:t>
      </w:r>
      <w:r w:rsidR="00425DE9" w:rsidRPr="00797D39">
        <w:rPr>
          <w:sz w:val="22"/>
          <w:szCs w:val="22"/>
        </w:rPr>
        <w:t xml:space="preserve"> in research and teaching and service,</w:t>
      </w:r>
      <w:r w:rsidRPr="00797D39">
        <w:rPr>
          <w:sz w:val="22"/>
          <w:szCs w:val="22"/>
        </w:rPr>
        <w:t xml:space="preserve"> </w:t>
      </w:r>
      <w:r w:rsidR="00047DBD" w:rsidRPr="00797D39">
        <w:rPr>
          <w:sz w:val="22"/>
          <w:szCs w:val="22"/>
        </w:rPr>
        <w:t>the school</w:t>
      </w:r>
      <w:r w:rsidR="00BA304A" w:rsidRPr="00797D39">
        <w:rPr>
          <w:sz w:val="22"/>
          <w:szCs w:val="22"/>
        </w:rPr>
        <w:t xml:space="preserve"> </w:t>
      </w:r>
      <w:r w:rsidRPr="00797D39">
        <w:rPr>
          <w:sz w:val="22"/>
          <w:szCs w:val="22"/>
        </w:rPr>
        <w:t>seek</w:t>
      </w:r>
      <w:r w:rsidR="00BA304A" w:rsidRPr="00797D39">
        <w:rPr>
          <w:sz w:val="22"/>
          <w:szCs w:val="22"/>
        </w:rPr>
        <w:t>s</w:t>
      </w:r>
      <w:r w:rsidRPr="00797D39">
        <w:rPr>
          <w:sz w:val="22"/>
          <w:szCs w:val="22"/>
        </w:rPr>
        <w:t xml:space="preserve"> to attract and retain individuals who desire to work constructively and helpfully with others, and who see their own future as being aided by their relationships within the school.  Toward this end, it shall be the policy of this school to emphasize a process of selection that maximizes the exposure of prospective candidates to as large a number of individuals as possible and to individuals of diverse backgrounds and interests.</w:t>
      </w:r>
    </w:p>
    <w:p w:rsidR="006F5081" w:rsidRPr="00797D39" w:rsidRDefault="006F5081" w:rsidP="006F5081">
      <w:pPr>
        <w:tabs>
          <w:tab w:val="left" w:pos="180"/>
        </w:tabs>
        <w:ind w:left="1080" w:hanging="240"/>
        <w:rPr>
          <w:sz w:val="22"/>
          <w:szCs w:val="22"/>
        </w:rPr>
      </w:pPr>
    </w:p>
    <w:p w:rsidR="00543702" w:rsidRPr="00797D39" w:rsidRDefault="00543702" w:rsidP="00543702">
      <w:pPr>
        <w:ind w:left="935"/>
        <w:rPr>
          <w:sz w:val="22"/>
          <w:szCs w:val="22"/>
        </w:rPr>
      </w:pPr>
      <w:r w:rsidRPr="00797D39">
        <w:rPr>
          <w:bCs/>
          <w:sz w:val="22"/>
          <w:szCs w:val="22"/>
        </w:rPr>
        <w:t xml:space="preserve">Evidential </w:t>
      </w:r>
      <w:r w:rsidRPr="00797D39">
        <w:rPr>
          <w:sz w:val="22"/>
          <w:szCs w:val="22"/>
        </w:rPr>
        <w:t xml:space="preserve">bases </w:t>
      </w:r>
      <w:r w:rsidR="00F751C8" w:rsidRPr="00797D39">
        <w:rPr>
          <w:sz w:val="22"/>
          <w:szCs w:val="22"/>
        </w:rPr>
        <w:t xml:space="preserve">for appointments, </w:t>
      </w:r>
      <w:r w:rsidRPr="00797D39">
        <w:rPr>
          <w:sz w:val="22"/>
          <w:szCs w:val="22"/>
        </w:rPr>
        <w:t xml:space="preserve">promotions </w:t>
      </w:r>
      <w:r w:rsidR="00F751C8" w:rsidRPr="00797D39">
        <w:rPr>
          <w:sz w:val="22"/>
          <w:szCs w:val="22"/>
        </w:rPr>
        <w:t xml:space="preserve">and tenure </w:t>
      </w:r>
      <w:r w:rsidRPr="00797D39">
        <w:rPr>
          <w:sz w:val="22"/>
          <w:szCs w:val="22"/>
        </w:rPr>
        <w:t xml:space="preserve">are described in </w:t>
      </w:r>
      <w:r w:rsidR="00F751C8" w:rsidRPr="00797D39">
        <w:rPr>
          <w:sz w:val="22"/>
          <w:szCs w:val="22"/>
        </w:rPr>
        <w:t>Article I.</w:t>
      </w:r>
      <w:r w:rsidR="00E9038A" w:rsidRPr="00797D39">
        <w:rPr>
          <w:sz w:val="22"/>
          <w:szCs w:val="22"/>
        </w:rPr>
        <w:t>A.3</w:t>
      </w:r>
      <w:r w:rsidRPr="00797D39">
        <w:rPr>
          <w:sz w:val="22"/>
          <w:szCs w:val="22"/>
        </w:rPr>
        <w:t xml:space="preserve"> below.</w:t>
      </w:r>
    </w:p>
    <w:p w:rsidR="00E26776" w:rsidRPr="00797D39" w:rsidRDefault="00E26776" w:rsidP="006F5081">
      <w:pPr>
        <w:tabs>
          <w:tab w:val="left" w:pos="0"/>
        </w:tabs>
        <w:rPr>
          <w:bCs/>
          <w:sz w:val="22"/>
          <w:szCs w:val="22"/>
        </w:rPr>
      </w:pPr>
    </w:p>
    <w:p w:rsidR="006F5081" w:rsidRPr="00797D39" w:rsidRDefault="00783B37" w:rsidP="006F5081">
      <w:pPr>
        <w:tabs>
          <w:tab w:val="left" w:pos="840"/>
        </w:tabs>
        <w:ind w:left="480"/>
        <w:rPr>
          <w:b/>
          <w:sz w:val="22"/>
          <w:szCs w:val="22"/>
        </w:rPr>
      </w:pPr>
      <w:r w:rsidRPr="00797D39">
        <w:rPr>
          <w:b/>
          <w:sz w:val="22"/>
          <w:szCs w:val="22"/>
        </w:rPr>
        <w:t>3</w:t>
      </w:r>
      <w:r w:rsidR="006F5081" w:rsidRPr="00797D39">
        <w:rPr>
          <w:b/>
          <w:sz w:val="22"/>
          <w:szCs w:val="22"/>
        </w:rPr>
        <w:t>.</w:t>
      </w:r>
      <w:r w:rsidR="006F5081" w:rsidRPr="00797D39">
        <w:rPr>
          <w:b/>
          <w:sz w:val="22"/>
          <w:szCs w:val="22"/>
        </w:rPr>
        <w:tab/>
        <w:t xml:space="preserve">General </w:t>
      </w:r>
      <w:r w:rsidR="009548FA" w:rsidRPr="00797D39">
        <w:rPr>
          <w:b/>
          <w:sz w:val="22"/>
          <w:szCs w:val="22"/>
        </w:rPr>
        <w:t>c</w:t>
      </w:r>
      <w:r w:rsidR="006F5081" w:rsidRPr="00797D39">
        <w:rPr>
          <w:b/>
          <w:sz w:val="22"/>
          <w:szCs w:val="22"/>
        </w:rPr>
        <w:t xml:space="preserve">riteria for </w:t>
      </w:r>
      <w:r w:rsidR="009548FA" w:rsidRPr="00797D39">
        <w:rPr>
          <w:b/>
          <w:sz w:val="22"/>
          <w:szCs w:val="22"/>
        </w:rPr>
        <w:t>t</w:t>
      </w:r>
      <w:r w:rsidR="006F5081" w:rsidRPr="00797D39">
        <w:rPr>
          <w:b/>
          <w:sz w:val="22"/>
          <w:szCs w:val="22"/>
        </w:rPr>
        <w:t xml:space="preserve">enure </w:t>
      </w:r>
      <w:r w:rsidR="009548FA" w:rsidRPr="00797D39">
        <w:rPr>
          <w:b/>
          <w:sz w:val="22"/>
          <w:szCs w:val="22"/>
        </w:rPr>
        <w:t>t</w:t>
      </w:r>
      <w:r w:rsidR="006F5081" w:rsidRPr="00797D39">
        <w:rPr>
          <w:b/>
          <w:sz w:val="22"/>
          <w:szCs w:val="22"/>
        </w:rPr>
        <w:t xml:space="preserve">rack </w:t>
      </w:r>
      <w:r w:rsidR="009548FA" w:rsidRPr="00797D39">
        <w:rPr>
          <w:b/>
          <w:sz w:val="22"/>
          <w:szCs w:val="22"/>
        </w:rPr>
        <w:t>a</w:t>
      </w:r>
      <w:r w:rsidR="006F5081" w:rsidRPr="00797D39">
        <w:rPr>
          <w:b/>
          <w:sz w:val="22"/>
          <w:szCs w:val="22"/>
        </w:rPr>
        <w:t>ppointments</w:t>
      </w:r>
    </w:p>
    <w:p w:rsidR="006F5081" w:rsidRPr="00797D39" w:rsidRDefault="006F5081" w:rsidP="006F5081">
      <w:pPr>
        <w:ind w:left="840"/>
        <w:rPr>
          <w:sz w:val="22"/>
          <w:szCs w:val="22"/>
        </w:rPr>
      </w:pPr>
      <w:r w:rsidRPr="00797D39">
        <w:rPr>
          <w:sz w:val="22"/>
          <w:szCs w:val="22"/>
        </w:rPr>
        <w:t>Members of the faculty are expected to devote a major share of their total effort to combinations of the following activities:</w:t>
      </w:r>
    </w:p>
    <w:p w:rsidR="006F5081" w:rsidRPr="00797D39" w:rsidRDefault="006F5081" w:rsidP="006F5081">
      <w:pPr>
        <w:tabs>
          <w:tab w:val="left" w:pos="0"/>
        </w:tabs>
        <w:rPr>
          <w:sz w:val="22"/>
          <w:szCs w:val="22"/>
        </w:rPr>
      </w:pPr>
    </w:p>
    <w:p w:rsidR="006F5081" w:rsidRPr="00797D39" w:rsidRDefault="006F5081" w:rsidP="005713BE">
      <w:pPr>
        <w:numPr>
          <w:ilvl w:val="0"/>
          <w:numId w:val="16"/>
        </w:numPr>
        <w:rPr>
          <w:sz w:val="22"/>
          <w:szCs w:val="22"/>
        </w:rPr>
      </w:pPr>
      <w:r w:rsidRPr="00797D39">
        <w:rPr>
          <w:sz w:val="22"/>
          <w:szCs w:val="22"/>
        </w:rPr>
        <w:t>Generating new knowledge of enduring consequence</w:t>
      </w:r>
      <w:r w:rsidR="00F616F1">
        <w:rPr>
          <w:sz w:val="22"/>
          <w:szCs w:val="22"/>
        </w:rPr>
        <w:t xml:space="preserve"> that</w:t>
      </w:r>
      <w:r w:rsidRPr="00797D39">
        <w:rPr>
          <w:sz w:val="22"/>
          <w:szCs w:val="22"/>
        </w:rPr>
        <w:t xml:space="preserve"> has a significant impact on the development of management theory and practice;</w:t>
      </w:r>
    </w:p>
    <w:p w:rsidR="006F5081" w:rsidRPr="00797D39" w:rsidRDefault="006F5081" w:rsidP="005713BE">
      <w:pPr>
        <w:numPr>
          <w:ilvl w:val="0"/>
          <w:numId w:val="16"/>
        </w:numPr>
        <w:rPr>
          <w:sz w:val="22"/>
          <w:szCs w:val="22"/>
        </w:rPr>
      </w:pPr>
      <w:r w:rsidRPr="00797D39">
        <w:rPr>
          <w:sz w:val="22"/>
          <w:szCs w:val="22"/>
        </w:rPr>
        <w:t>Providing effective teaching, making improvements in teaching-learning processes, and developing new educational programs;</w:t>
      </w:r>
    </w:p>
    <w:p w:rsidR="006F5081" w:rsidRPr="00797D39" w:rsidRDefault="006F5081" w:rsidP="005713BE">
      <w:pPr>
        <w:numPr>
          <w:ilvl w:val="0"/>
          <w:numId w:val="16"/>
        </w:numPr>
        <w:rPr>
          <w:sz w:val="22"/>
          <w:szCs w:val="22"/>
        </w:rPr>
      </w:pPr>
      <w:r w:rsidRPr="00797D39">
        <w:rPr>
          <w:sz w:val="22"/>
          <w:szCs w:val="22"/>
        </w:rPr>
        <w:t>Contributing to relationships with units throughout the university and other academic institutions, professional societies and with industrial, governmental, and community organizations; and</w:t>
      </w:r>
    </w:p>
    <w:p w:rsidR="006F5081" w:rsidRPr="00797D39" w:rsidRDefault="006F5081" w:rsidP="005713BE">
      <w:pPr>
        <w:numPr>
          <w:ilvl w:val="0"/>
          <w:numId w:val="16"/>
        </w:numPr>
        <w:rPr>
          <w:sz w:val="22"/>
          <w:szCs w:val="22"/>
        </w:rPr>
      </w:pPr>
      <w:r w:rsidRPr="00797D39">
        <w:rPr>
          <w:sz w:val="22"/>
          <w:szCs w:val="22"/>
        </w:rPr>
        <w:t>Contributing to the development, governance and administration of the school.</w:t>
      </w:r>
    </w:p>
    <w:p w:rsidR="006F5081" w:rsidRPr="00797D39" w:rsidRDefault="006F5081" w:rsidP="006F5081">
      <w:pPr>
        <w:tabs>
          <w:tab w:val="left" w:pos="0"/>
        </w:tabs>
        <w:rPr>
          <w:sz w:val="22"/>
          <w:szCs w:val="22"/>
        </w:rPr>
      </w:pPr>
    </w:p>
    <w:p w:rsidR="006F5081" w:rsidRPr="00797D39" w:rsidRDefault="005713BE" w:rsidP="00157DF8">
      <w:pPr>
        <w:tabs>
          <w:tab w:val="left" w:pos="840"/>
        </w:tabs>
        <w:ind w:left="480"/>
        <w:rPr>
          <w:sz w:val="22"/>
          <w:szCs w:val="22"/>
        </w:rPr>
      </w:pPr>
      <w:r w:rsidRPr="00797D39">
        <w:rPr>
          <w:b/>
          <w:sz w:val="22"/>
          <w:szCs w:val="22"/>
        </w:rPr>
        <w:t>4</w:t>
      </w:r>
      <w:r w:rsidR="006F5081" w:rsidRPr="00797D39">
        <w:rPr>
          <w:b/>
          <w:sz w:val="22"/>
          <w:szCs w:val="22"/>
        </w:rPr>
        <w:t>.</w:t>
      </w:r>
      <w:r w:rsidR="006F5081" w:rsidRPr="00797D39">
        <w:rPr>
          <w:b/>
          <w:sz w:val="22"/>
          <w:szCs w:val="22"/>
        </w:rPr>
        <w:tab/>
        <w:t xml:space="preserve">Criteria for </w:t>
      </w:r>
      <w:r w:rsidR="009548FA" w:rsidRPr="00797D39">
        <w:rPr>
          <w:b/>
          <w:sz w:val="22"/>
          <w:szCs w:val="22"/>
        </w:rPr>
        <w:t>a</w:t>
      </w:r>
      <w:r w:rsidR="006F5081" w:rsidRPr="00797D39">
        <w:rPr>
          <w:b/>
          <w:sz w:val="22"/>
          <w:szCs w:val="22"/>
        </w:rPr>
        <w:t xml:space="preserve">ssistant </w:t>
      </w:r>
      <w:r w:rsidR="009548FA" w:rsidRPr="00797D39">
        <w:rPr>
          <w:b/>
          <w:sz w:val="22"/>
          <w:szCs w:val="22"/>
        </w:rPr>
        <w:t>p</w:t>
      </w:r>
      <w:r w:rsidR="006F5081" w:rsidRPr="00797D39">
        <w:rPr>
          <w:b/>
          <w:sz w:val="22"/>
          <w:szCs w:val="22"/>
        </w:rPr>
        <w:t xml:space="preserve">rofessor </w:t>
      </w:r>
      <w:r w:rsidR="009548FA" w:rsidRPr="00797D39">
        <w:rPr>
          <w:b/>
          <w:sz w:val="22"/>
          <w:szCs w:val="22"/>
        </w:rPr>
        <w:t>a</w:t>
      </w:r>
      <w:r w:rsidR="006F5081" w:rsidRPr="00797D39">
        <w:rPr>
          <w:b/>
          <w:sz w:val="22"/>
          <w:szCs w:val="22"/>
        </w:rPr>
        <w:t>ppointments</w:t>
      </w:r>
    </w:p>
    <w:p w:rsidR="006F5081" w:rsidRPr="00797D39" w:rsidRDefault="006F5081" w:rsidP="006F5081">
      <w:pPr>
        <w:ind w:left="840"/>
        <w:rPr>
          <w:sz w:val="22"/>
          <w:szCs w:val="22"/>
        </w:rPr>
      </w:pPr>
      <w:r w:rsidRPr="00797D39">
        <w:rPr>
          <w:sz w:val="22"/>
          <w:szCs w:val="22"/>
        </w:rPr>
        <w:t xml:space="preserve">Appointments to </w:t>
      </w:r>
      <w:r w:rsidR="009548FA" w:rsidRPr="00797D39">
        <w:rPr>
          <w:sz w:val="22"/>
          <w:szCs w:val="22"/>
        </w:rPr>
        <w:t>a</w:t>
      </w:r>
      <w:r w:rsidRPr="00797D39">
        <w:rPr>
          <w:sz w:val="22"/>
          <w:szCs w:val="22"/>
        </w:rPr>
        <w:t xml:space="preserve">ssistant </w:t>
      </w:r>
      <w:r w:rsidR="009548FA" w:rsidRPr="00797D39">
        <w:rPr>
          <w:sz w:val="22"/>
          <w:szCs w:val="22"/>
        </w:rPr>
        <w:t>p</w:t>
      </w:r>
      <w:r w:rsidRPr="00797D39">
        <w:rPr>
          <w:sz w:val="22"/>
          <w:szCs w:val="22"/>
        </w:rPr>
        <w:t xml:space="preserve">rofessor on the </w:t>
      </w:r>
      <w:r w:rsidR="009548FA" w:rsidRPr="00797D39">
        <w:rPr>
          <w:sz w:val="22"/>
          <w:szCs w:val="22"/>
        </w:rPr>
        <w:t>t</w:t>
      </w:r>
      <w:r w:rsidRPr="00797D39">
        <w:rPr>
          <w:sz w:val="22"/>
          <w:szCs w:val="22"/>
        </w:rPr>
        <w:t xml:space="preserve">enure </w:t>
      </w:r>
      <w:r w:rsidR="009548FA" w:rsidRPr="00797D39">
        <w:rPr>
          <w:sz w:val="22"/>
          <w:szCs w:val="22"/>
        </w:rPr>
        <w:t>t</w:t>
      </w:r>
      <w:r w:rsidRPr="00797D39">
        <w:rPr>
          <w:sz w:val="22"/>
          <w:szCs w:val="22"/>
        </w:rPr>
        <w:t xml:space="preserve">rack are based on evidence of high potential for excellence in teaching and research.  Evidence of interest in contributing to service activities is desirable but not required at </w:t>
      </w:r>
      <w:r w:rsidR="009E37BA" w:rsidRPr="00797D39">
        <w:rPr>
          <w:sz w:val="22"/>
          <w:szCs w:val="22"/>
        </w:rPr>
        <w:t>this rank</w:t>
      </w:r>
      <w:r w:rsidRPr="00797D39">
        <w:rPr>
          <w:sz w:val="22"/>
          <w:szCs w:val="22"/>
        </w:rPr>
        <w:t xml:space="preserve">.  Normally, no one shall be appointed to </w:t>
      </w:r>
      <w:r w:rsidR="009548FA" w:rsidRPr="00797D39">
        <w:rPr>
          <w:sz w:val="22"/>
          <w:szCs w:val="22"/>
        </w:rPr>
        <w:t>a</w:t>
      </w:r>
      <w:r w:rsidRPr="00797D39">
        <w:rPr>
          <w:sz w:val="22"/>
          <w:szCs w:val="22"/>
        </w:rPr>
        <w:t xml:space="preserve">ssistant </w:t>
      </w:r>
      <w:r w:rsidR="009548FA" w:rsidRPr="00797D39">
        <w:rPr>
          <w:sz w:val="22"/>
          <w:szCs w:val="22"/>
        </w:rPr>
        <w:t>p</w:t>
      </w:r>
      <w:r w:rsidRPr="00797D39">
        <w:rPr>
          <w:sz w:val="22"/>
          <w:szCs w:val="22"/>
        </w:rPr>
        <w:t xml:space="preserve">rofessor or above on the tenure track without the </w:t>
      </w:r>
      <w:smartTag w:uri="urn:schemas-microsoft-com:office:smarttags" w:element="PersonName">
        <w:r w:rsidRPr="00797D39">
          <w:rPr>
            <w:sz w:val="22"/>
            <w:szCs w:val="22"/>
          </w:rPr>
          <w:t>Ph.D.</w:t>
        </w:r>
      </w:smartTag>
      <w:r w:rsidRPr="00797D39">
        <w:rPr>
          <w:sz w:val="22"/>
          <w:szCs w:val="22"/>
        </w:rPr>
        <w:t xml:space="preserve"> or equivalent qualifications. </w:t>
      </w:r>
    </w:p>
    <w:p w:rsidR="006F5081" w:rsidRPr="00797D39" w:rsidRDefault="006F5081" w:rsidP="006F5081">
      <w:pPr>
        <w:tabs>
          <w:tab w:val="left" w:pos="840"/>
        </w:tabs>
        <w:ind w:left="480"/>
        <w:rPr>
          <w:sz w:val="22"/>
          <w:szCs w:val="22"/>
        </w:rPr>
      </w:pPr>
    </w:p>
    <w:p w:rsidR="006F5081" w:rsidRPr="00797D39" w:rsidRDefault="005713BE" w:rsidP="00A62165">
      <w:pPr>
        <w:tabs>
          <w:tab w:val="left" w:pos="840"/>
        </w:tabs>
        <w:ind w:left="720" w:hanging="240"/>
        <w:rPr>
          <w:b/>
          <w:sz w:val="22"/>
          <w:szCs w:val="22"/>
        </w:rPr>
      </w:pPr>
      <w:r w:rsidRPr="00797D39">
        <w:rPr>
          <w:b/>
          <w:sz w:val="22"/>
          <w:szCs w:val="22"/>
        </w:rPr>
        <w:t>5</w:t>
      </w:r>
      <w:r w:rsidR="006F5081" w:rsidRPr="00797D39">
        <w:rPr>
          <w:b/>
          <w:sz w:val="22"/>
          <w:szCs w:val="22"/>
        </w:rPr>
        <w:t>.</w:t>
      </w:r>
      <w:r w:rsidR="006F5081" w:rsidRPr="00797D39">
        <w:rPr>
          <w:b/>
          <w:sz w:val="22"/>
          <w:szCs w:val="22"/>
        </w:rPr>
        <w:tab/>
        <w:t xml:space="preserve">Criteria for </w:t>
      </w:r>
      <w:r w:rsidR="009548FA" w:rsidRPr="00797D39">
        <w:rPr>
          <w:b/>
          <w:sz w:val="22"/>
          <w:szCs w:val="22"/>
        </w:rPr>
        <w:t>a</w:t>
      </w:r>
      <w:r w:rsidR="006F5081" w:rsidRPr="00797D39">
        <w:rPr>
          <w:b/>
          <w:sz w:val="22"/>
          <w:szCs w:val="22"/>
        </w:rPr>
        <w:t xml:space="preserve">ssociate </w:t>
      </w:r>
      <w:r w:rsidR="009548FA" w:rsidRPr="00797D39">
        <w:rPr>
          <w:b/>
          <w:sz w:val="22"/>
          <w:szCs w:val="22"/>
        </w:rPr>
        <w:t>p</w:t>
      </w:r>
      <w:r w:rsidR="006F5081" w:rsidRPr="00797D39">
        <w:rPr>
          <w:b/>
          <w:sz w:val="22"/>
          <w:szCs w:val="22"/>
        </w:rPr>
        <w:t xml:space="preserve">rofessor without tenure </w:t>
      </w:r>
      <w:r w:rsidR="009548FA" w:rsidRPr="00797D39">
        <w:rPr>
          <w:b/>
          <w:sz w:val="22"/>
          <w:szCs w:val="22"/>
        </w:rPr>
        <w:t>a</w:t>
      </w:r>
      <w:r w:rsidR="006F5081" w:rsidRPr="00797D39">
        <w:rPr>
          <w:b/>
          <w:sz w:val="22"/>
          <w:szCs w:val="22"/>
        </w:rPr>
        <w:t>ppointments</w:t>
      </w:r>
    </w:p>
    <w:p w:rsidR="00906F83" w:rsidRPr="00797D39" w:rsidRDefault="009548FA" w:rsidP="000E4FA5">
      <w:pPr>
        <w:ind w:left="935" w:hanging="95"/>
        <w:rPr>
          <w:sz w:val="22"/>
          <w:szCs w:val="22"/>
        </w:rPr>
      </w:pPr>
      <w:r w:rsidRPr="00797D39">
        <w:rPr>
          <w:sz w:val="22"/>
          <w:szCs w:val="22"/>
        </w:rPr>
        <w:t>Appointments to associate p</w:t>
      </w:r>
      <w:r w:rsidR="006F5081" w:rsidRPr="00797D39">
        <w:rPr>
          <w:sz w:val="22"/>
          <w:szCs w:val="22"/>
        </w:rPr>
        <w:t xml:space="preserve">rofessor without tenure </w:t>
      </w:r>
      <w:r w:rsidRPr="00797D39">
        <w:rPr>
          <w:sz w:val="22"/>
          <w:szCs w:val="22"/>
        </w:rPr>
        <w:t>on the tenure t</w:t>
      </w:r>
      <w:r w:rsidR="006F5081" w:rsidRPr="00797D39">
        <w:rPr>
          <w:sz w:val="22"/>
          <w:szCs w:val="22"/>
        </w:rPr>
        <w:t xml:space="preserve">rack </w:t>
      </w:r>
      <w:r w:rsidR="009E37BA" w:rsidRPr="00797D39">
        <w:rPr>
          <w:sz w:val="22"/>
          <w:szCs w:val="22"/>
        </w:rPr>
        <w:t>shall</w:t>
      </w:r>
      <w:r w:rsidR="006F5081" w:rsidRPr="00797D39">
        <w:rPr>
          <w:sz w:val="22"/>
          <w:szCs w:val="22"/>
        </w:rPr>
        <w:t xml:space="preserve"> reflect the judgment that the individual is likely to satisfy the criteria for tenure detailed in </w:t>
      </w:r>
      <w:r w:rsidR="00E9038A" w:rsidRPr="00797D39">
        <w:rPr>
          <w:sz w:val="22"/>
          <w:szCs w:val="22"/>
        </w:rPr>
        <w:t>Article I.A.3 above</w:t>
      </w:r>
      <w:r w:rsidR="00EE4126" w:rsidRPr="00797D39">
        <w:rPr>
          <w:sz w:val="22"/>
          <w:szCs w:val="22"/>
        </w:rPr>
        <w:t xml:space="preserve"> </w:t>
      </w:r>
      <w:r w:rsidR="006F5081" w:rsidRPr="00797D39">
        <w:rPr>
          <w:sz w:val="22"/>
          <w:szCs w:val="22"/>
        </w:rPr>
        <w:t>within the maximum allowable time for that decision under the stipulations of that particular appointment.</w:t>
      </w:r>
    </w:p>
    <w:p w:rsidR="00906F83" w:rsidRPr="00797D39" w:rsidRDefault="00906F83" w:rsidP="000E4FA5">
      <w:pPr>
        <w:ind w:left="935" w:hanging="374"/>
        <w:rPr>
          <w:sz w:val="22"/>
          <w:szCs w:val="22"/>
        </w:rPr>
      </w:pPr>
    </w:p>
    <w:p w:rsidR="000E4FA5" w:rsidRPr="00797D39" w:rsidRDefault="005713BE" w:rsidP="000E4FA5">
      <w:pPr>
        <w:ind w:left="935" w:hanging="374"/>
        <w:rPr>
          <w:b/>
          <w:sz w:val="22"/>
          <w:szCs w:val="22"/>
        </w:rPr>
      </w:pPr>
      <w:r w:rsidRPr="00797D39">
        <w:rPr>
          <w:b/>
          <w:sz w:val="22"/>
          <w:szCs w:val="22"/>
        </w:rPr>
        <w:t>6</w:t>
      </w:r>
      <w:r w:rsidR="000E4FA5" w:rsidRPr="00797D39">
        <w:rPr>
          <w:b/>
          <w:sz w:val="22"/>
          <w:szCs w:val="22"/>
        </w:rPr>
        <w:t>. Awards of tenure</w:t>
      </w:r>
    </w:p>
    <w:p w:rsidR="000E4FA5" w:rsidRPr="00797D39" w:rsidRDefault="000E4FA5" w:rsidP="00BA0611">
      <w:pPr>
        <w:ind w:left="935"/>
        <w:rPr>
          <w:sz w:val="22"/>
          <w:szCs w:val="22"/>
        </w:rPr>
      </w:pPr>
      <w:r w:rsidRPr="00797D39">
        <w:rPr>
          <w:sz w:val="22"/>
          <w:szCs w:val="22"/>
        </w:rPr>
        <w:t xml:space="preserve">To receive tenure, faculty members must demonstrate </w:t>
      </w:r>
      <w:r w:rsidR="00702FF2">
        <w:rPr>
          <w:sz w:val="22"/>
          <w:szCs w:val="22"/>
        </w:rPr>
        <w:t>significant contribution</w:t>
      </w:r>
      <w:r w:rsidR="005856B0">
        <w:rPr>
          <w:sz w:val="22"/>
          <w:szCs w:val="22"/>
        </w:rPr>
        <w:t>s</w:t>
      </w:r>
      <w:r w:rsidR="00B172EC" w:rsidRPr="00797D39">
        <w:rPr>
          <w:sz w:val="22"/>
          <w:szCs w:val="22"/>
        </w:rPr>
        <w:t xml:space="preserve"> in teaching and research</w:t>
      </w:r>
      <w:r w:rsidRPr="00797D39">
        <w:rPr>
          <w:sz w:val="22"/>
          <w:szCs w:val="22"/>
        </w:rPr>
        <w:t xml:space="preserve"> </w:t>
      </w:r>
      <w:r w:rsidR="00B172EC" w:rsidRPr="00797D39">
        <w:rPr>
          <w:sz w:val="22"/>
          <w:szCs w:val="22"/>
        </w:rPr>
        <w:t xml:space="preserve">(as described in </w:t>
      </w:r>
      <w:r w:rsidR="001C4286" w:rsidRPr="00797D39">
        <w:rPr>
          <w:sz w:val="22"/>
          <w:szCs w:val="22"/>
        </w:rPr>
        <w:t xml:space="preserve">Article I.A.3 </w:t>
      </w:r>
      <w:r w:rsidR="00B172EC" w:rsidRPr="00797D39">
        <w:rPr>
          <w:sz w:val="22"/>
          <w:szCs w:val="22"/>
        </w:rPr>
        <w:t xml:space="preserve">a and b, above) </w:t>
      </w:r>
      <w:r w:rsidRPr="00797D39">
        <w:rPr>
          <w:sz w:val="22"/>
          <w:szCs w:val="22"/>
        </w:rPr>
        <w:t>with excellence required in one of them.  Candidates for tenure are also required to have made significant contributions in</w:t>
      </w:r>
      <w:r w:rsidR="004C3C6A" w:rsidRPr="00797D39">
        <w:rPr>
          <w:sz w:val="22"/>
          <w:szCs w:val="22"/>
        </w:rPr>
        <w:t xml:space="preserve"> service as described in </w:t>
      </w:r>
      <w:r w:rsidR="001C4286" w:rsidRPr="00797D39">
        <w:rPr>
          <w:sz w:val="22"/>
          <w:szCs w:val="22"/>
        </w:rPr>
        <w:t xml:space="preserve">Article I.A.3 </w:t>
      </w:r>
      <w:r w:rsidR="004C3C6A" w:rsidRPr="00797D39">
        <w:rPr>
          <w:sz w:val="22"/>
          <w:szCs w:val="22"/>
        </w:rPr>
        <w:t>c and d)</w:t>
      </w:r>
      <w:r w:rsidRPr="00797D39">
        <w:rPr>
          <w:sz w:val="22"/>
          <w:szCs w:val="22"/>
        </w:rPr>
        <w:t xml:space="preserve">. </w:t>
      </w:r>
    </w:p>
    <w:p w:rsidR="000E4FA5" w:rsidRPr="00797D39" w:rsidRDefault="000E4FA5" w:rsidP="000E4FA5">
      <w:pPr>
        <w:ind w:left="935" w:hanging="374"/>
        <w:rPr>
          <w:sz w:val="22"/>
          <w:szCs w:val="22"/>
        </w:rPr>
      </w:pPr>
    </w:p>
    <w:p w:rsidR="00906F83" w:rsidRPr="00797D39" w:rsidRDefault="005713BE" w:rsidP="000E4FA5">
      <w:pPr>
        <w:ind w:left="935" w:hanging="360"/>
        <w:rPr>
          <w:b/>
          <w:sz w:val="22"/>
          <w:szCs w:val="22"/>
        </w:rPr>
      </w:pPr>
      <w:r w:rsidRPr="00797D39">
        <w:rPr>
          <w:b/>
          <w:sz w:val="22"/>
          <w:szCs w:val="22"/>
        </w:rPr>
        <w:t>7</w:t>
      </w:r>
      <w:r w:rsidR="00906F83" w:rsidRPr="00797D39">
        <w:rPr>
          <w:b/>
          <w:sz w:val="22"/>
          <w:szCs w:val="22"/>
        </w:rPr>
        <w:t>. Criteria for associate professor with tenure appointments</w:t>
      </w:r>
    </w:p>
    <w:p w:rsidR="006F5081" w:rsidRPr="00797D39" w:rsidRDefault="008B43B0" w:rsidP="000E4FA5">
      <w:pPr>
        <w:ind w:left="935" w:hanging="95"/>
        <w:rPr>
          <w:sz w:val="22"/>
          <w:szCs w:val="22"/>
        </w:rPr>
      </w:pPr>
      <w:r w:rsidRPr="00797D39">
        <w:rPr>
          <w:sz w:val="22"/>
          <w:szCs w:val="22"/>
        </w:rPr>
        <w:t xml:space="preserve">Appointment to associate professor with tenure </w:t>
      </w:r>
      <w:r w:rsidR="009E37BA" w:rsidRPr="00797D39">
        <w:rPr>
          <w:sz w:val="22"/>
          <w:szCs w:val="22"/>
        </w:rPr>
        <w:t>shall</w:t>
      </w:r>
      <w:r w:rsidRPr="00797D39">
        <w:rPr>
          <w:sz w:val="22"/>
          <w:szCs w:val="22"/>
        </w:rPr>
        <w:t xml:space="preserve"> reflect the judgment that the candidate has demonstrated outstanding performance in a combination of research, teaching and/or service that satisfies the criteria detailed in </w:t>
      </w:r>
      <w:r w:rsidR="00EE4126" w:rsidRPr="00797D39">
        <w:rPr>
          <w:sz w:val="22"/>
          <w:szCs w:val="22"/>
        </w:rPr>
        <w:t>Article I.A.6</w:t>
      </w:r>
      <w:r w:rsidRPr="00797D39">
        <w:rPr>
          <w:sz w:val="22"/>
          <w:szCs w:val="22"/>
        </w:rPr>
        <w:t>.</w:t>
      </w:r>
    </w:p>
    <w:p w:rsidR="008B43B0" w:rsidRPr="00797D39" w:rsidRDefault="008B43B0" w:rsidP="006F5081">
      <w:pPr>
        <w:ind w:firstLine="561"/>
        <w:rPr>
          <w:b/>
          <w:sz w:val="22"/>
          <w:szCs w:val="22"/>
        </w:rPr>
      </w:pPr>
    </w:p>
    <w:p w:rsidR="006F5081" w:rsidRPr="00797D39" w:rsidRDefault="005713BE" w:rsidP="006F5081">
      <w:pPr>
        <w:ind w:firstLine="561"/>
        <w:rPr>
          <w:b/>
          <w:sz w:val="22"/>
          <w:szCs w:val="22"/>
        </w:rPr>
      </w:pPr>
      <w:r w:rsidRPr="00797D39">
        <w:rPr>
          <w:b/>
          <w:sz w:val="22"/>
          <w:szCs w:val="22"/>
        </w:rPr>
        <w:t>8</w:t>
      </w:r>
      <w:r w:rsidR="006F5081" w:rsidRPr="00797D39">
        <w:rPr>
          <w:b/>
          <w:sz w:val="22"/>
          <w:szCs w:val="22"/>
        </w:rPr>
        <w:t xml:space="preserve">. Criteria for </w:t>
      </w:r>
      <w:r w:rsidR="009548FA" w:rsidRPr="00797D39">
        <w:rPr>
          <w:b/>
          <w:sz w:val="22"/>
          <w:szCs w:val="22"/>
        </w:rPr>
        <w:t>p</w:t>
      </w:r>
      <w:r w:rsidR="006F5081" w:rsidRPr="00797D39">
        <w:rPr>
          <w:b/>
          <w:sz w:val="22"/>
          <w:szCs w:val="22"/>
        </w:rPr>
        <w:t xml:space="preserve">rofessor </w:t>
      </w:r>
      <w:r w:rsidR="008B43B0" w:rsidRPr="00797D39">
        <w:rPr>
          <w:b/>
          <w:sz w:val="22"/>
          <w:szCs w:val="22"/>
        </w:rPr>
        <w:t xml:space="preserve">with tenure </w:t>
      </w:r>
      <w:r w:rsidR="009548FA" w:rsidRPr="00797D39">
        <w:rPr>
          <w:b/>
          <w:sz w:val="22"/>
          <w:szCs w:val="22"/>
        </w:rPr>
        <w:t>a</w:t>
      </w:r>
      <w:r w:rsidR="006F5081" w:rsidRPr="00797D39">
        <w:rPr>
          <w:b/>
          <w:sz w:val="22"/>
          <w:szCs w:val="22"/>
        </w:rPr>
        <w:t>ppointments</w:t>
      </w:r>
    </w:p>
    <w:p w:rsidR="006F5081" w:rsidRPr="00797D39" w:rsidRDefault="006F5081" w:rsidP="00BC5CB8">
      <w:pPr>
        <w:ind w:left="810" w:firstLine="30"/>
        <w:rPr>
          <w:sz w:val="22"/>
          <w:szCs w:val="22"/>
        </w:rPr>
      </w:pPr>
      <w:r w:rsidRPr="00797D39">
        <w:rPr>
          <w:sz w:val="22"/>
          <w:szCs w:val="22"/>
        </w:rPr>
        <w:t xml:space="preserve">Appointment to </w:t>
      </w:r>
      <w:r w:rsidR="009548FA" w:rsidRPr="00797D39">
        <w:rPr>
          <w:sz w:val="22"/>
          <w:szCs w:val="22"/>
        </w:rPr>
        <w:t>p</w:t>
      </w:r>
      <w:r w:rsidRPr="00797D39">
        <w:rPr>
          <w:sz w:val="22"/>
          <w:szCs w:val="22"/>
        </w:rPr>
        <w:t xml:space="preserve">rofessor </w:t>
      </w:r>
      <w:r w:rsidR="00E214E9" w:rsidRPr="00797D39">
        <w:rPr>
          <w:sz w:val="22"/>
          <w:szCs w:val="22"/>
        </w:rPr>
        <w:t xml:space="preserve">with tenure </w:t>
      </w:r>
      <w:r w:rsidR="009E37BA" w:rsidRPr="00797D39">
        <w:rPr>
          <w:sz w:val="22"/>
          <w:szCs w:val="22"/>
        </w:rPr>
        <w:t>shall</w:t>
      </w:r>
      <w:r w:rsidRPr="00797D39">
        <w:rPr>
          <w:sz w:val="22"/>
          <w:szCs w:val="22"/>
        </w:rPr>
        <w:t xml:space="preserve"> reflect the judgment that the candidate has demonstrated outstanding performance in a combination of research, teaching and/or service that sat</w:t>
      </w:r>
      <w:r w:rsidR="00EE4126" w:rsidRPr="00797D39">
        <w:rPr>
          <w:sz w:val="22"/>
          <w:szCs w:val="22"/>
        </w:rPr>
        <w:t>isfies the criteria detailed in Article I.A.6</w:t>
      </w:r>
      <w:r w:rsidRPr="00797D39">
        <w:rPr>
          <w:sz w:val="22"/>
          <w:szCs w:val="22"/>
        </w:rPr>
        <w:t xml:space="preserve">. A strong case for appointment </w:t>
      </w:r>
      <w:r w:rsidR="00906F83" w:rsidRPr="00797D39">
        <w:rPr>
          <w:sz w:val="22"/>
          <w:szCs w:val="22"/>
        </w:rPr>
        <w:t xml:space="preserve">to professor </w:t>
      </w:r>
      <w:r w:rsidR="00E214E9" w:rsidRPr="00797D39">
        <w:rPr>
          <w:sz w:val="22"/>
          <w:szCs w:val="22"/>
        </w:rPr>
        <w:t xml:space="preserve">with tenure </w:t>
      </w:r>
      <w:r w:rsidRPr="00797D39">
        <w:rPr>
          <w:sz w:val="22"/>
          <w:szCs w:val="22"/>
        </w:rPr>
        <w:t xml:space="preserve">can be made on </w:t>
      </w:r>
      <w:r w:rsidR="00702FF2">
        <w:rPr>
          <w:sz w:val="22"/>
          <w:szCs w:val="22"/>
        </w:rPr>
        <w:t>two</w:t>
      </w:r>
      <w:r w:rsidR="00702FF2" w:rsidRPr="00797D39">
        <w:rPr>
          <w:sz w:val="22"/>
          <w:szCs w:val="22"/>
        </w:rPr>
        <w:t xml:space="preserve"> </w:t>
      </w:r>
      <w:r w:rsidRPr="00797D39">
        <w:rPr>
          <w:sz w:val="22"/>
          <w:szCs w:val="22"/>
        </w:rPr>
        <w:t>bases:</w:t>
      </w:r>
    </w:p>
    <w:p w:rsidR="00F0430B" w:rsidRPr="00797D39" w:rsidRDefault="0070615D" w:rsidP="00BC5CB8">
      <w:pPr>
        <w:ind w:left="1350" w:hanging="510"/>
        <w:rPr>
          <w:sz w:val="22"/>
          <w:szCs w:val="22"/>
        </w:rPr>
      </w:pPr>
      <w:r w:rsidRPr="00797D39">
        <w:rPr>
          <w:sz w:val="22"/>
          <w:szCs w:val="22"/>
        </w:rPr>
        <w:tab/>
      </w:r>
      <w:proofErr w:type="spellStart"/>
      <w:r w:rsidR="00EA4DEC" w:rsidRPr="00797D39">
        <w:rPr>
          <w:sz w:val="22"/>
          <w:szCs w:val="22"/>
        </w:rPr>
        <w:t>i</w:t>
      </w:r>
      <w:proofErr w:type="spellEnd"/>
      <w:r w:rsidR="00F0430B" w:rsidRPr="00797D39">
        <w:rPr>
          <w:sz w:val="22"/>
          <w:szCs w:val="22"/>
        </w:rPr>
        <w:t xml:space="preserve">)    </w:t>
      </w:r>
      <w:r w:rsidR="006F5081" w:rsidRPr="00797D39">
        <w:rPr>
          <w:sz w:val="22"/>
          <w:szCs w:val="22"/>
        </w:rPr>
        <w:t xml:space="preserve">achieving excellence in one of the three areas noted above, coupled </w:t>
      </w:r>
    </w:p>
    <w:p w:rsidR="006F5081" w:rsidRPr="00797D39" w:rsidRDefault="00F0430B" w:rsidP="00BC5CB8">
      <w:pPr>
        <w:ind w:left="1350" w:hanging="510"/>
        <w:rPr>
          <w:sz w:val="22"/>
          <w:szCs w:val="22"/>
        </w:rPr>
      </w:pPr>
      <w:r w:rsidRPr="00797D39">
        <w:rPr>
          <w:sz w:val="22"/>
          <w:szCs w:val="22"/>
        </w:rPr>
        <w:t xml:space="preserve">               </w:t>
      </w:r>
      <w:r w:rsidR="006F5081" w:rsidRPr="00797D39">
        <w:rPr>
          <w:sz w:val="22"/>
          <w:szCs w:val="22"/>
        </w:rPr>
        <w:t>with significant contributions in the other two, or</w:t>
      </w:r>
    </w:p>
    <w:p w:rsidR="006F5081" w:rsidRDefault="00EA4DEC" w:rsidP="00BC5CB8">
      <w:pPr>
        <w:ind w:left="1710" w:hanging="360"/>
        <w:rPr>
          <w:sz w:val="22"/>
          <w:szCs w:val="22"/>
        </w:rPr>
      </w:pPr>
      <w:r w:rsidRPr="00797D39">
        <w:rPr>
          <w:sz w:val="22"/>
          <w:szCs w:val="22"/>
        </w:rPr>
        <w:t>ii</w:t>
      </w:r>
      <w:r w:rsidR="00F0430B" w:rsidRPr="00797D39">
        <w:rPr>
          <w:sz w:val="22"/>
          <w:szCs w:val="22"/>
        </w:rPr>
        <w:t>)</w:t>
      </w:r>
      <w:r w:rsidR="00BC5CB8">
        <w:rPr>
          <w:sz w:val="22"/>
          <w:szCs w:val="22"/>
        </w:rPr>
        <w:t xml:space="preserve">  </w:t>
      </w:r>
      <w:r w:rsidR="005856B0">
        <w:rPr>
          <w:sz w:val="22"/>
          <w:szCs w:val="22"/>
        </w:rPr>
        <w:t>achieving</w:t>
      </w:r>
      <w:r w:rsidR="005856B0" w:rsidRPr="00797D39">
        <w:rPr>
          <w:sz w:val="22"/>
          <w:szCs w:val="22"/>
        </w:rPr>
        <w:t xml:space="preserve"> </w:t>
      </w:r>
      <w:r w:rsidR="006F5081" w:rsidRPr="00797D39">
        <w:rPr>
          <w:sz w:val="22"/>
          <w:szCs w:val="22"/>
        </w:rPr>
        <w:t>a bal</w:t>
      </w:r>
      <w:r w:rsidR="00EE55B7">
        <w:rPr>
          <w:sz w:val="22"/>
          <w:szCs w:val="22"/>
        </w:rPr>
        <w:t xml:space="preserve">anced portfolio of </w:t>
      </w:r>
      <w:r w:rsidR="00702FF2">
        <w:rPr>
          <w:sz w:val="22"/>
          <w:szCs w:val="22"/>
        </w:rPr>
        <w:t xml:space="preserve">research, teaching and service that is viewed </w:t>
      </w:r>
      <w:r w:rsidR="00BC5CB8">
        <w:rPr>
          <w:sz w:val="22"/>
          <w:szCs w:val="22"/>
        </w:rPr>
        <w:t xml:space="preserve">    </w:t>
      </w:r>
      <w:r w:rsidR="00702FF2">
        <w:rPr>
          <w:sz w:val="22"/>
          <w:szCs w:val="22"/>
        </w:rPr>
        <w:t>as a significant contribution to the profess</w:t>
      </w:r>
      <w:r w:rsidR="00051B7B">
        <w:rPr>
          <w:sz w:val="22"/>
          <w:szCs w:val="22"/>
        </w:rPr>
        <w:t>i</w:t>
      </w:r>
      <w:r w:rsidR="00702FF2">
        <w:rPr>
          <w:sz w:val="22"/>
          <w:szCs w:val="22"/>
        </w:rPr>
        <w:t>on and the School/University.</w:t>
      </w:r>
    </w:p>
    <w:p w:rsidR="006F5081" w:rsidRPr="00797D39" w:rsidRDefault="006F5081" w:rsidP="00BC5CB8">
      <w:pPr>
        <w:ind w:left="810" w:firstLine="30"/>
        <w:rPr>
          <w:sz w:val="22"/>
          <w:szCs w:val="22"/>
        </w:rPr>
      </w:pPr>
      <w:r w:rsidRPr="00797D39">
        <w:rPr>
          <w:sz w:val="22"/>
          <w:szCs w:val="22"/>
        </w:rPr>
        <w:t xml:space="preserve">Regardless of the </w:t>
      </w:r>
      <w:r w:rsidR="00BF707D" w:rsidRPr="00797D39">
        <w:rPr>
          <w:sz w:val="22"/>
          <w:szCs w:val="22"/>
        </w:rPr>
        <w:t>base</w:t>
      </w:r>
      <w:r w:rsidRPr="00797D39">
        <w:rPr>
          <w:sz w:val="22"/>
          <w:szCs w:val="22"/>
        </w:rPr>
        <w:t xml:space="preserve">s the candidate and the </w:t>
      </w:r>
      <w:r w:rsidR="00BF707D" w:rsidRPr="00797D39">
        <w:rPr>
          <w:sz w:val="22"/>
          <w:szCs w:val="22"/>
        </w:rPr>
        <w:t>c</w:t>
      </w:r>
      <w:r w:rsidRPr="00797D39">
        <w:rPr>
          <w:sz w:val="22"/>
          <w:szCs w:val="22"/>
        </w:rPr>
        <w:t>ommittee</w:t>
      </w:r>
      <w:r w:rsidR="009548FA" w:rsidRPr="00797D39">
        <w:rPr>
          <w:sz w:val="22"/>
          <w:szCs w:val="22"/>
        </w:rPr>
        <w:t xml:space="preserve"> on </w:t>
      </w:r>
      <w:r w:rsidR="00BF707D" w:rsidRPr="00797D39">
        <w:rPr>
          <w:sz w:val="22"/>
          <w:szCs w:val="22"/>
        </w:rPr>
        <w:t>a</w:t>
      </w:r>
      <w:r w:rsidR="009548FA" w:rsidRPr="00797D39">
        <w:rPr>
          <w:sz w:val="22"/>
          <w:szCs w:val="22"/>
        </w:rPr>
        <w:t xml:space="preserve">ppointments </w:t>
      </w:r>
      <w:r w:rsidRPr="00797D39">
        <w:rPr>
          <w:sz w:val="22"/>
          <w:szCs w:val="22"/>
        </w:rPr>
        <w:t>cho</w:t>
      </w:r>
      <w:r w:rsidR="00906F83" w:rsidRPr="00797D39">
        <w:rPr>
          <w:sz w:val="22"/>
          <w:szCs w:val="22"/>
        </w:rPr>
        <w:t>o</w:t>
      </w:r>
      <w:r w:rsidRPr="00797D39">
        <w:rPr>
          <w:sz w:val="22"/>
          <w:szCs w:val="22"/>
        </w:rPr>
        <w:t xml:space="preserve">se, every effort should be made to consider and acknowledge the candidate’s cumulative work </w:t>
      </w:r>
      <w:r w:rsidR="00982DD9">
        <w:rPr>
          <w:sz w:val="22"/>
          <w:szCs w:val="22"/>
        </w:rPr>
        <w:t>in all three areas</w:t>
      </w:r>
      <w:r w:rsidRPr="00797D39">
        <w:rPr>
          <w:sz w:val="22"/>
          <w:szCs w:val="22"/>
        </w:rPr>
        <w:t>.</w:t>
      </w:r>
    </w:p>
    <w:p w:rsidR="000E4FA5" w:rsidRPr="00797D39" w:rsidRDefault="000E4FA5" w:rsidP="006F5081">
      <w:pPr>
        <w:tabs>
          <w:tab w:val="left" w:pos="0"/>
        </w:tabs>
        <w:rPr>
          <w:sz w:val="22"/>
          <w:szCs w:val="22"/>
        </w:rPr>
      </w:pPr>
    </w:p>
    <w:p w:rsidR="006F5081" w:rsidRPr="00797D39" w:rsidRDefault="00EA4DEC" w:rsidP="006F5081">
      <w:pPr>
        <w:tabs>
          <w:tab w:val="left" w:pos="840"/>
        </w:tabs>
        <w:ind w:left="360"/>
        <w:rPr>
          <w:b/>
          <w:sz w:val="22"/>
          <w:szCs w:val="22"/>
        </w:rPr>
      </w:pPr>
      <w:r w:rsidRPr="00797D39">
        <w:rPr>
          <w:b/>
          <w:sz w:val="22"/>
          <w:szCs w:val="22"/>
        </w:rPr>
        <w:t>9</w:t>
      </w:r>
      <w:r w:rsidR="006F5081" w:rsidRPr="00797D39">
        <w:rPr>
          <w:b/>
          <w:sz w:val="22"/>
          <w:szCs w:val="22"/>
        </w:rPr>
        <w:t xml:space="preserve">. </w:t>
      </w:r>
      <w:r w:rsidR="006F5081" w:rsidRPr="00797D39">
        <w:rPr>
          <w:b/>
          <w:sz w:val="22"/>
          <w:szCs w:val="22"/>
        </w:rPr>
        <w:tab/>
      </w:r>
      <w:r w:rsidR="009548FA" w:rsidRPr="00797D39">
        <w:rPr>
          <w:b/>
          <w:sz w:val="22"/>
          <w:szCs w:val="22"/>
        </w:rPr>
        <w:t>Criteria for n</w:t>
      </w:r>
      <w:r w:rsidR="006F5081" w:rsidRPr="00797D39">
        <w:rPr>
          <w:b/>
          <w:sz w:val="22"/>
          <w:szCs w:val="22"/>
        </w:rPr>
        <w:t>on-t</w:t>
      </w:r>
      <w:r w:rsidR="009548FA" w:rsidRPr="00797D39">
        <w:rPr>
          <w:b/>
          <w:sz w:val="22"/>
          <w:szCs w:val="22"/>
        </w:rPr>
        <w:t>enure track a</w:t>
      </w:r>
      <w:r w:rsidR="006F5081" w:rsidRPr="00797D39">
        <w:rPr>
          <w:b/>
          <w:sz w:val="22"/>
          <w:szCs w:val="22"/>
        </w:rPr>
        <w:t>ppointments</w:t>
      </w:r>
    </w:p>
    <w:p w:rsidR="006F5081" w:rsidRPr="00797D39" w:rsidRDefault="006F5081" w:rsidP="006F5081">
      <w:pPr>
        <w:ind w:left="840"/>
        <w:rPr>
          <w:sz w:val="22"/>
          <w:szCs w:val="22"/>
        </w:rPr>
      </w:pPr>
      <w:r w:rsidRPr="00797D39">
        <w:rPr>
          <w:sz w:val="22"/>
          <w:szCs w:val="22"/>
        </w:rPr>
        <w:t>Non-tenure track appointments may be made at</w:t>
      </w:r>
      <w:r w:rsidR="00F0430B" w:rsidRPr="00797D39">
        <w:rPr>
          <w:sz w:val="22"/>
          <w:szCs w:val="22"/>
        </w:rPr>
        <w:t xml:space="preserve"> three</w:t>
      </w:r>
      <w:r w:rsidRPr="00797D39">
        <w:rPr>
          <w:sz w:val="22"/>
          <w:szCs w:val="22"/>
        </w:rPr>
        <w:t xml:space="preserve"> rank</w:t>
      </w:r>
      <w:r w:rsidR="00F0430B" w:rsidRPr="00797D39">
        <w:rPr>
          <w:sz w:val="22"/>
          <w:szCs w:val="22"/>
        </w:rPr>
        <w:t>s</w:t>
      </w:r>
      <w:r w:rsidRPr="00797D39">
        <w:rPr>
          <w:sz w:val="22"/>
          <w:szCs w:val="22"/>
        </w:rPr>
        <w:t xml:space="preserve"> as follows:</w:t>
      </w:r>
    </w:p>
    <w:p w:rsidR="008B2285" w:rsidRPr="00797D39" w:rsidRDefault="008B2285" w:rsidP="006F5081">
      <w:pPr>
        <w:ind w:left="840"/>
        <w:rPr>
          <w:sz w:val="22"/>
          <w:szCs w:val="22"/>
        </w:rPr>
      </w:pPr>
    </w:p>
    <w:p w:rsidR="006F5081" w:rsidRPr="00797D39" w:rsidRDefault="009548FA" w:rsidP="00EA4DEC">
      <w:pPr>
        <w:numPr>
          <w:ilvl w:val="0"/>
          <w:numId w:val="19"/>
        </w:numPr>
        <w:tabs>
          <w:tab w:val="clear" w:pos="1560"/>
          <w:tab w:val="num" w:pos="1309"/>
        </w:tabs>
        <w:ind w:left="1309" w:hanging="374"/>
        <w:rPr>
          <w:sz w:val="22"/>
          <w:szCs w:val="22"/>
        </w:rPr>
      </w:pPr>
      <w:r w:rsidRPr="00797D39">
        <w:rPr>
          <w:sz w:val="22"/>
          <w:szCs w:val="22"/>
        </w:rPr>
        <w:t xml:space="preserve">Appointment </w:t>
      </w:r>
      <w:r w:rsidR="00A1776A">
        <w:rPr>
          <w:sz w:val="22"/>
          <w:szCs w:val="22"/>
        </w:rPr>
        <w:t>as</w:t>
      </w:r>
      <w:r w:rsidRPr="00797D39">
        <w:rPr>
          <w:sz w:val="22"/>
          <w:szCs w:val="22"/>
        </w:rPr>
        <w:t xml:space="preserve"> assistant professor on the </w:t>
      </w:r>
      <w:r w:rsidR="00A1776A">
        <w:rPr>
          <w:sz w:val="22"/>
          <w:szCs w:val="22"/>
        </w:rPr>
        <w:t>non-</w:t>
      </w:r>
      <w:r w:rsidRPr="00797D39">
        <w:rPr>
          <w:sz w:val="22"/>
          <w:szCs w:val="22"/>
        </w:rPr>
        <w:t>tenure t</w:t>
      </w:r>
      <w:r w:rsidR="006F5081" w:rsidRPr="00797D39">
        <w:rPr>
          <w:sz w:val="22"/>
          <w:szCs w:val="22"/>
        </w:rPr>
        <w:t>ra</w:t>
      </w:r>
      <w:r w:rsidRPr="00797D39">
        <w:rPr>
          <w:sz w:val="22"/>
          <w:szCs w:val="22"/>
        </w:rPr>
        <w:t xml:space="preserve">ck usually requires </w:t>
      </w:r>
      <w:r w:rsidR="00965753" w:rsidRPr="00797D39">
        <w:rPr>
          <w:sz w:val="22"/>
          <w:szCs w:val="22"/>
        </w:rPr>
        <w:t xml:space="preserve">that the candidate hold the highest academic credentials, either the PhD or the most advanced professional degree </w:t>
      </w:r>
      <w:r w:rsidR="00A1776A">
        <w:rPr>
          <w:sz w:val="22"/>
          <w:szCs w:val="22"/>
        </w:rPr>
        <w:t xml:space="preserve">relevant to the appointment </w:t>
      </w:r>
      <w:r w:rsidR="00965753" w:rsidRPr="00797D39">
        <w:rPr>
          <w:sz w:val="22"/>
          <w:szCs w:val="22"/>
        </w:rPr>
        <w:t xml:space="preserve">and have </w:t>
      </w:r>
      <w:r w:rsidRPr="00797D39">
        <w:rPr>
          <w:sz w:val="22"/>
          <w:szCs w:val="22"/>
        </w:rPr>
        <w:t xml:space="preserve">at least </w:t>
      </w:r>
      <w:r w:rsidR="006F5081" w:rsidRPr="00797D39">
        <w:rPr>
          <w:sz w:val="22"/>
          <w:szCs w:val="22"/>
        </w:rPr>
        <w:t xml:space="preserve">five years of </w:t>
      </w:r>
      <w:r w:rsidR="00025A12">
        <w:rPr>
          <w:sz w:val="22"/>
          <w:szCs w:val="22"/>
        </w:rPr>
        <w:t>significant</w:t>
      </w:r>
      <w:r w:rsidR="006F5081" w:rsidRPr="00797D39">
        <w:rPr>
          <w:sz w:val="22"/>
          <w:szCs w:val="22"/>
        </w:rPr>
        <w:t xml:space="preserve">, relevant work experience. </w:t>
      </w:r>
      <w:r w:rsidR="00047DBD" w:rsidRPr="00797D39">
        <w:rPr>
          <w:sz w:val="22"/>
          <w:szCs w:val="22"/>
        </w:rPr>
        <w:t>The school</w:t>
      </w:r>
      <w:r w:rsidR="00965753" w:rsidRPr="00797D39">
        <w:rPr>
          <w:sz w:val="22"/>
          <w:szCs w:val="22"/>
        </w:rPr>
        <w:t xml:space="preserve"> </w:t>
      </w:r>
      <w:r w:rsidR="006F5081" w:rsidRPr="00797D39">
        <w:rPr>
          <w:sz w:val="22"/>
          <w:szCs w:val="22"/>
        </w:rPr>
        <w:t>look</w:t>
      </w:r>
      <w:r w:rsidR="00965753" w:rsidRPr="00797D39">
        <w:rPr>
          <w:sz w:val="22"/>
          <w:szCs w:val="22"/>
        </w:rPr>
        <w:t>s</w:t>
      </w:r>
      <w:r w:rsidR="006F5081" w:rsidRPr="00797D39">
        <w:rPr>
          <w:sz w:val="22"/>
          <w:szCs w:val="22"/>
        </w:rPr>
        <w:t xml:space="preserve"> favorably at people </w:t>
      </w:r>
      <w:r w:rsidR="00721E41" w:rsidRPr="00797D39">
        <w:rPr>
          <w:sz w:val="22"/>
          <w:szCs w:val="22"/>
        </w:rPr>
        <w:t xml:space="preserve">who </w:t>
      </w:r>
      <w:r w:rsidR="006F5081" w:rsidRPr="00797D39">
        <w:rPr>
          <w:sz w:val="22"/>
          <w:szCs w:val="22"/>
        </w:rPr>
        <w:t xml:space="preserve">have had at least </w:t>
      </w:r>
      <w:r w:rsidR="00127944">
        <w:rPr>
          <w:sz w:val="22"/>
          <w:szCs w:val="22"/>
        </w:rPr>
        <w:t>two</w:t>
      </w:r>
      <w:r w:rsidR="008B2285" w:rsidRPr="00797D39">
        <w:rPr>
          <w:sz w:val="22"/>
          <w:szCs w:val="22"/>
        </w:rPr>
        <w:t xml:space="preserve"> </w:t>
      </w:r>
      <w:r w:rsidR="006F5081" w:rsidRPr="00797D39">
        <w:rPr>
          <w:sz w:val="22"/>
          <w:szCs w:val="22"/>
        </w:rPr>
        <w:t xml:space="preserve">years of teaching experience and a track record of service activities that </w:t>
      </w:r>
      <w:r w:rsidR="00047DBD" w:rsidRPr="00797D39">
        <w:rPr>
          <w:sz w:val="22"/>
          <w:szCs w:val="22"/>
        </w:rPr>
        <w:t>the school</w:t>
      </w:r>
      <w:r w:rsidR="00965753" w:rsidRPr="00797D39">
        <w:rPr>
          <w:sz w:val="22"/>
          <w:szCs w:val="22"/>
        </w:rPr>
        <w:t xml:space="preserve"> </w:t>
      </w:r>
      <w:r w:rsidR="006F5081" w:rsidRPr="00797D39">
        <w:rPr>
          <w:sz w:val="22"/>
          <w:szCs w:val="22"/>
        </w:rPr>
        <w:t>value</w:t>
      </w:r>
      <w:r w:rsidR="00965753" w:rsidRPr="00797D39">
        <w:rPr>
          <w:sz w:val="22"/>
          <w:szCs w:val="22"/>
        </w:rPr>
        <w:t>s</w:t>
      </w:r>
      <w:r w:rsidR="006F5081" w:rsidRPr="00797D39">
        <w:rPr>
          <w:sz w:val="22"/>
          <w:szCs w:val="22"/>
        </w:rPr>
        <w:t>.</w:t>
      </w:r>
    </w:p>
    <w:p w:rsidR="006F5081" w:rsidRPr="00797D39" w:rsidRDefault="006F5081" w:rsidP="00EA4DEC">
      <w:pPr>
        <w:tabs>
          <w:tab w:val="num" w:pos="1309"/>
        </w:tabs>
        <w:ind w:left="1309" w:hanging="374"/>
        <w:rPr>
          <w:sz w:val="22"/>
          <w:szCs w:val="22"/>
        </w:rPr>
      </w:pPr>
    </w:p>
    <w:p w:rsidR="006F5081" w:rsidRPr="00797D39" w:rsidRDefault="008B2285" w:rsidP="00EA4DEC">
      <w:pPr>
        <w:numPr>
          <w:ilvl w:val="0"/>
          <w:numId w:val="19"/>
        </w:numPr>
        <w:tabs>
          <w:tab w:val="clear" w:pos="1560"/>
          <w:tab w:val="num" w:pos="1309"/>
        </w:tabs>
        <w:ind w:left="1309" w:hanging="374"/>
        <w:rPr>
          <w:sz w:val="22"/>
          <w:szCs w:val="22"/>
        </w:rPr>
      </w:pPr>
      <w:r w:rsidRPr="00797D39">
        <w:rPr>
          <w:sz w:val="22"/>
          <w:szCs w:val="22"/>
        </w:rPr>
        <w:t xml:space="preserve">Appointment </w:t>
      </w:r>
      <w:r w:rsidR="00A1776A">
        <w:rPr>
          <w:sz w:val="22"/>
          <w:szCs w:val="22"/>
        </w:rPr>
        <w:t>as</w:t>
      </w:r>
      <w:r w:rsidRPr="00797D39">
        <w:rPr>
          <w:sz w:val="22"/>
          <w:szCs w:val="22"/>
        </w:rPr>
        <w:t xml:space="preserve"> associate professor on the </w:t>
      </w:r>
      <w:r w:rsidR="00A1776A">
        <w:rPr>
          <w:sz w:val="22"/>
          <w:szCs w:val="22"/>
        </w:rPr>
        <w:t>non-</w:t>
      </w:r>
      <w:r w:rsidRPr="00797D39">
        <w:rPr>
          <w:sz w:val="22"/>
          <w:szCs w:val="22"/>
        </w:rPr>
        <w:t>tenure t</w:t>
      </w:r>
      <w:r w:rsidR="006F5081" w:rsidRPr="00797D39">
        <w:rPr>
          <w:sz w:val="22"/>
          <w:szCs w:val="22"/>
        </w:rPr>
        <w:t xml:space="preserve">rack usually requires </w:t>
      </w:r>
      <w:r w:rsidR="00B2785E" w:rsidRPr="00797D39">
        <w:rPr>
          <w:sz w:val="22"/>
          <w:szCs w:val="22"/>
        </w:rPr>
        <w:t xml:space="preserve">that the candidate hold </w:t>
      </w:r>
      <w:r w:rsidR="00965753" w:rsidRPr="00797D39">
        <w:rPr>
          <w:sz w:val="22"/>
          <w:szCs w:val="22"/>
        </w:rPr>
        <w:t xml:space="preserve">the highest academic credentials, either the PhD (preferred) or the most advanced professional degree </w:t>
      </w:r>
      <w:r w:rsidR="00A1776A">
        <w:rPr>
          <w:sz w:val="22"/>
          <w:szCs w:val="22"/>
        </w:rPr>
        <w:t xml:space="preserve">relevant to the appointment </w:t>
      </w:r>
      <w:r w:rsidR="00965753" w:rsidRPr="00797D39">
        <w:rPr>
          <w:sz w:val="22"/>
          <w:szCs w:val="22"/>
        </w:rPr>
        <w:t xml:space="preserve">and have </w:t>
      </w:r>
      <w:r w:rsidR="006F5081" w:rsidRPr="00797D39">
        <w:rPr>
          <w:sz w:val="22"/>
          <w:szCs w:val="22"/>
        </w:rPr>
        <w:t xml:space="preserve">at least 10 years of </w:t>
      </w:r>
      <w:r w:rsidR="00025A12">
        <w:rPr>
          <w:sz w:val="22"/>
          <w:szCs w:val="22"/>
        </w:rPr>
        <w:t>significant</w:t>
      </w:r>
      <w:r w:rsidR="006F5081" w:rsidRPr="00797D39">
        <w:rPr>
          <w:sz w:val="22"/>
          <w:szCs w:val="22"/>
        </w:rPr>
        <w:t xml:space="preserve">, relevant work experience. </w:t>
      </w:r>
      <w:r w:rsidR="00047DBD" w:rsidRPr="00797D39">
        <w:rPr>
          <w:sz w:val="22"/>
          <w:szCs w:val="22"/>
        </w:rPr>
        <w:t>The school</w:t>
      </w:r>
      <w:r w:rsidR="00965753" w:rsidRPr="00797D39">
        <w:rPr>
          <w:sz w:val="22"/>
          <w:szCs w:val="22"/>
        </w:rPr>
        <w:t xml:space="preserve"> </w:t>
      </w:r>
      <w:r w:rsidR="006F5081" w:rsidRPr="00797D39">
        <w:rPr>
          <w:sz w:val="22"/>
          <w:szCs w:val="22"/>
        </w:rPr>
        <w:t>look</w:t>
      </w:r>
      <w:r w:rsidR="00965753" w:rsidRPr="00797D39">
        <w:rPr>
          <w:sz w:val="22"/>
          <w:szCs w:val="22"/>
        </w:rPr>
        <w:t>s</w:t>
      </w:r>
      <w:r w:rsidR="006F5081" w:rsidRPr="00797D39">
        <w:rPr>
          <w:sz w:val="22"/>
          <w:szCs w:val="22"/>
        </w:rPr>
        <w:t xml:space="preserve"> favorably at people </w:t>
      </w:r>
      <w:r w:rsidR="00721E41" w:rsidRPr="00797D39">
        <w:rPr>
          <w:sz w:val="22"/>
          <w:szCs w:val="22"/>
        </w:rPr>
        <w:t>who</w:t>
      </w:r>
      <w:r w:rsidR="006F5081" w:rsidRPr="00797D39">
        <w:rPr>
          <w:sz w:val="22"/>
          <w:szCs w:val="22"/>
        </w:rPr>
        <w:t xml:space="preserve"> have had at least </w:t>
      </w:r>
      <w:r w:rsidR="00127944">
        <w:rPr>
          <w:sz w:val="22"/>
          <w:szCs w:val="22"/>
        </w:rPr>
        <w:t>two</w:t>
      </w:r>
      <w:r w:rsidRPr="00797D39">
        <w:rPr>
          <w:sz w:val="22"/>
          <w:szCs w:val="22"/>
        </w:rPr>
        <w:t xml:space="preserve"> </w:t>
      </w:r>
      <w:r w:rsidR="006F5081" w:rsidRPr="00797D39">
        <w:rPr>
          <w:sz w:val="22"/>
          <w:szCs w:val="22"/>
        </w:rPr>
        <w:t xml:space="preserve">years of teaching experience and a track record of service activities that </w:t>
      </w:r>
      <w:r w:rsidR="00047DBD" w:rsidRPr="00797D39">
        <w:rPr>
          <w:sz w:val="22"/>
          <w:szCs w:val="22"/>
        </w:rPr>
        <w:t>the school</w:t>
      </w:r>
      <w:r w:rsidR="00965753" w:rsidRPr="00797D39">
        <w:rPr>
          <w:sz w:val="22"/>
          <w:szCs w:val="22"/>
        </w:rPr>
        <w:t xml:space="preserve"> </w:t>
      </w:r>
      <w:r w:rsidR="006F5081" w:rsidRPr="00797D39">
        <w:rPr>
          <w:sz w:val="22"/>
          <w:szCs w:val="22"/>
        </w:rPr>
        <w:t>value</w:t>
      </w:r>
      <w:r w:rsidR="00965753" w:rsidRPr="00797D39">
        <w:rPr>
          <w:sz w:val="22"/>
          <w:szCs w:val="22"/>
        </w:rPr>
        <w:t>s</w:t>
      </w:r>
      <w:r w:rsidR="006F5081" w:rsidRPr="00797D39">
        <w:rPr>
          <w:sz w:val="22"/>
          <w:szCs w:val="22"/>
        </w:rPr>
        <w:t>.</w:t>
      </w:r>
    </w:p>
    <w:p w:rsidR="006F5081" w:rsidRPr="00797D39" w:rsidRDefault="006F5081" w:rsidP="00EA4DEC">
      <w:pPr>
        <w:tabs>
          <w:tab w:val="num" w:pos="1309"/>
        </w:tabs>
        <w:ind w:left="1309" w:hanging="374"/>
        <w:rPr>
          <w:sz w:val="22"/>
          <w:szCs w:val="22"/>
        </w:rPr>
      </w:pPr>
    </w:p>
    <w:p w:rsidR="006F5081" w:rsidRPr="00797D39" w:rsidRDefault="008B2285" w:rsidP="00EA4DEC">
      <w:pPr>
        <w:numPr>
          <w:ilvl w:val="0"/>
          <w:numId w:val="19"/>
        </w:numPr>
        <w:tabs>
          <w:tab w:val="clear" w:pos="1560"/>
          <w:tab w:val="num" w:pos="1309"/>
        </w:tabs>
        <w:ind w:left="1309" w:hanging="374"/>
        <w:rPr>
          <w:sz w:val="22"/>
          <w:szCs w:val="22"/>
        </w:rPr>
      </w:pPr>
      <w:r w:rsidRPr="00797D39">
        <w:rPr>
          <w:sz w:val="22"/>
          <w:szCs w:val="22"/>
        </w:rPr>
        <w:t xml:space="preserve">Appointment </w:t>
      </w:r>
      <w:r w:rsidR="00A1776A">
        <w:rPr>
          <w:sz w:val="22"/>
          <w:szCs w:val="22"/>
        </w:rPr>
        <w:t>as</w:t>
      </w:r>
      <w:r w:rsidRPr="00797D39">
        <w:rPr>
          <w:sz w:val="22"/>
          <w:szCs w:val="22"/>
        </w:rPr>
        <w:t xml:space="preserve"> professor on the </w:t>
      </w:r>
      <w:r w:rsidR="00127944">
        <w:rPr>
          <w:sz w:val="22"/>
          <w:szCs w:val="22"/>
        </w:rPr>
        <w:t>non-</w:t>
      </w:r>
      <w:r w:rsidRPr="00797D39">
        <w:rPr>
          <w:sz w:val="22"/>
          <w:szCs w:val="22"/>
        </w:rPr>
        <w:t>tenure t</w:t>
      </w:r>
      <w:r w:rsidR="006F5081" w:rsidRPr="00797D39">
        <w:rPr>
          <w:sz w:val="22"/>
          <w:szCs w:val="22"/>
        </w:rPr>
        <w:t xml:space="preserve">rack usually requires </w:t>
      </w:r>
      <w:r w:rsidR="00965753" w:rsidRPr="00797D39">
        <w:rPr>
          <w:sz w:val="22"/>
          <w:szCs w:val="22"/>
        </w:rPr>
        <w:t xml:space="preserve">that the candidate hold the highest academic credentials, either the PhD (preferred) or the most advanced professional degree </w:t>
      </w:r>
      <w:r w:rsidR="00A1776A">
        <w:rPr>
          <w:sz w:val="22"/>
          <w:szCs w:val="22"/>
        </w:rPr>
        <w:t xml:space="preserve">relevant to the appointment </w:t>
      </w:r>
      <w:r w:rsidR="00965753" w:rsidRPr="00797D39">
        <w:rPr>
          <w:sz w:val="22"/>
          <w:szCs w:val="22"/>
        </w:rPr>
        <w:t xml:space="preserve">and have </w:t>
      </w:r>
      <w:r w:rsidR="006F5081" w:rsidRPr="00797D39">
        <w:rPr>
          <w:sz w:val="22"/>
          <w:szCs w:val="22"/>
        </w:rPr>
        <w:t xml:space="preserve">at least 15 years of </w:t>
      </w:r>
      <w:r w:rsidR="00025A12">
        <w:rPr>
          <w:sz w:val="22"/>
          <w:szCs w:val="22"/>
        </w:rPr>
        <w:t>significant,</w:t>
      </w:r>
      <w:r w:rsidR="006F5081" w:rsidRPr="00797D39">
        <w:rPr>
          <w:sz w:val="22"/>
          <w:szCs w:val="22"/>
        </w:rPr>
        <w:t xml:space="preserve"> relevant work experience. </w:t>
      </w:r>
      <w:r w:rsidR="00E1339F" w:rsidRPr="00797D39">
        <w:rPr>
          <w:sz w:val="22"/>
          <w:szCs w:val="22"/>
        </w:rPr>
        <w:t xml:space="preserve">The school looks favorably at people </w:t>
      </w:r>
      <w:r w:rsidR="00721E41" w:rsidRPr="00797D39">
        <w:rPr>
          <w:sz w:val="22"/>
          <w:szCs w:val="22"/>
        </w:rPr>
        <w:t xml:space="preserve">who </w:t>
      </w:r>
      <w:r w:rsidR="00E1339F" w:rsidRPr="00797D39">
        <w:rPr>
          <w:sz w:val="22"/>
          <w:szCs w:val="22"/>
        </w:rPr>
        <w:t xml:space="preserve">have had at least </w:t>
      </w:r>
      <w:r w:rsidR="00127944">
        <w:rPr>
          <w:sz w:val="22"/>
          <w:szCs w:val="22"/>
        </w:rPr>
        <w:t>two</w:t>
      </w:r>
      <w:r w:rsidR="00E1339F" w:rsidRPr="00797D39">
        <w:rPr>
          <w:sz w:val="22"/>
          <w:szCs w:val="22"/>
        </w:rPr>
        <w:t xml:space="preserve"> years of teaching experience and a track record of service activities that the school values.</w:t>
      </w:r>
    </w:p>
    <w:p w:rsidR="006F5081" w:rsidRPr="00797D39" w:rsidRDefault="006F5081" w:rsidP="006F5081">
      <w:pPr>
        <w:tabs>
          <w:tab w:val="left" w:pos="840"/>
        </w:tabs>
        <w:ind w:left="240"/>
        <w:rPr>
          <w:sz w:val="22"/>
          <w:szCs w:val="22"/>
        </w:rPr>
      </w:pPr>
    </w:p>
    <w:p w:rsidR="006F5081" w:rsidRPr="00797D39" w:rsidRDefault="00EA4DEC" w:rsidP="006F5081">
      <w:pPr>
        <w:tabs>
          <w:tab w:val="left" w:pos="840"/>
          <w:tab w:val="left" w:pos="935"/>
        </w:tabs>
        <w:ind w:left="240"/>
        <w:rPr>
          <w:b/>
          <w:sz w:val="22"/>
          <w:szCs w:val="22"/>
        </w:rPr>
      </w:pPr>
      <w:r w:rsidRPr="00797D39">
        <w:rPr>
          <w:b/>
          <w:sz w:val="22"/>
          <w:szCs w:val="22"/>
        </w:rPr>
        <w:t>10</w:t>
      </w:r>
      <w:r w:rsidR="006F5081" w:rsidRPr="00797D39">
        <w:rPr>
          <w:b/>
          <w:sz w:val="22"/>
          <w:szCs w:val="22"/>
        </w:rPr>
        <w:t xml:space="preserve">.  </w:t>
      </w:r>
      <w:r w:rsidR="00C84F89" w:rsidRPr="00797D39">
        <w:rPr>
          <w:b/>
          <w:sz w:val="22"/>
          <w:szCs w:val="22"/>
        </w:rPr>
        <w:t>Criteria for special faculty and visiting a</w:t>
      </w:r>
      <w:r w:rsidR="006F5081" w:rsidRPr="00797D39">
        <w:rPr>
          <w:b/>
          <w:sz w:val="22"/>
          <w:szCs w:val="22"/>
        </w:rPr>
        <w:t>ppointments</w:t>
      </w:r>
    </w:p>
    <w:p w:rsidR="006F5081" w:rsidRPr="00797D39" w:rsidRDefault="008B2285" w:rsidP="006F5081">
      <w:pPr>
        <w:ind w:left="840"/>
        <w:rPr>
          <w:sz w:val="22"/>
          <w:szCs w:val="22"/>
        </w:rPr>
      </w:pPr>
      <w:r w:rsidRPr="00797D39">
        <w:rPr>
          <w:sz w:val="22"/>
          <w:szCs w:val="22"/>
        </w:rPr>
        <w:t>It is the policy of the s</w:t>
      </w:r>
      <w:r w:rsidR="006F5081" w:rsidRPr="00797D39">
        <w:rPr>
          <w:sz w:val="22"/>
          <w:szCs w:val="22"/>
        </w:rPr>
        <w:t>chool to encou</w:t>
      </w:r>
      <w:r w:rsidRPr="00797D39">
        <w:rPr>
          <w:sz w:val="22"/>
          <w:szCs w:val="22"/>
        </w:rPr>
        <w:t>rage relationships between the s</w:t>
      </w:r>
      <w:r w:rsidR="006F5081" w:rsidRPr="00797D39">
        <w:rPr>
          <w:sz w:val="22"/>
          <w:szCs w:val="22"/>
        </w:rPr>
        <w:t xml:space="preserve">chool and professionals in the community through part-time teaching and research appointments. Such appointments typically are made only when the services required are insufficient to warrant a full-time appointment or where the teaching talent cannot be acquired in another way. These appointments can be made in a variety of ranks as specified below and </w:t>
      </w:r>
      <w:r w:rsidRPr="00797D39">
        <w:rPr>
          <w:sz w:val="22"/>
          <w:szCs w:val="22"/>
        </w:rPr>
        <w:t xml:space="preserve">generally </w:t>
      </w:r>
      <w:r w:rsidR="006F5081" w:rsidRPr="00797D39">
        <w:rPr>
          <w:sz w:val="22"/>
          <w:szCs w:val="22"/>
        </w:rPr>
        <w:t>are made with the understanding that they are part-time</w:t>
      </w:r>
      <w:r w:rsidR="004120E1">
        <w:rPr>
          <w:sz w:val="22"/>
          <w:szCs w:val="22"/>
        </w:rPr>
        <w:t xml:space="preserve"> or temporary </w:t>
      </w:r>
      <w:r w:rsidR="006F5081" w:rsidRPr="00797D39">
        <w:rPr>
          <w:sz w:val="22"/>
          <w:szCs w:val="22"/>
        </w:rPr>
        <w:t xml:space="preserve"> in nature, and </w:t>
      </w:r>
      <w:r w:rsidR="004120E1">
        <w:rPr>
          <w:sz w:val="22"/>
          <w:szCs w:val="22"/>
        </w:rPr>
        <w:t xml:space="preserve">usually </w:t>
      </w:r>
      <w:r w:rsidR="006F5081" w:rsidRPr="00797D39">
        <w:rPr>
          <w:sz w:val="22"/>
          <w:szCs w:val="22"/>
        </w:rPr>
        <w:t xml:space="preserve">do not make the individual holding them eligible for faculty benefits. </w:t>
      </w:r>
      <w:r w:rsidR="005A5045" w:rsidRPr="00702FF2">
        <w:rPr>
          <w:sz w:val="22"/>
          <w:szCs w:val="22"/>
        </w:rPr>
        <w:t>Special faculty and visiting appointments are made by the dean</w:t>
      </w:r>
      <w:r w:rsidR="00702FF2">
        <w:rPr>
          <w:sz w:val="22"/>
          <w:szCs w:val="22"/>
        </w:rPr>
        <w:t>, generally</w:t>
      </w:r>
      <w:r w:rsidR="005A5045" w:rsidRPr="00702FF2">
        <w:rPr>
          <w:sz w:val="22"/>
          <w:szCs w:val="22"/>
        </w:rPr>
        <w:t xml:space="preserve"> on the recommendation of the concerned department chair </w:t>
      </w:r>
      <w:r w:rsidR="00702FF2">
        <w:rPr>
          <w:sz w:val="22"/>
          <w:szCs w:val="22"/>
        </w:rPr>
        <w:t xml:space="preserve">and the relevant associate dean </w:t>
      </w:r>
      <w:r w:rsidR="005A5045" w:rsidRPr="00702FF2">
        <w:rPr>
          <w:sz w:val="22"/>
          <w:szCs w:val="22"/>
        </w:rPr>
        <w:t>for academic programs.</w:t>
      </w:r>
      <w:r w:rsidR="00EE4DFE">
        <w:rPr>
          <w:sz w:val="22"/>
          <w:szCs w:val="22"/>
        </w:rPr>
        <w:t xml:space="preserve"> </w:t>
      </w:r>
    </w:p>
    <w:p w:rsidR="006F5081" w:rsidRPr="00797D39" w:rsidRDefault="006F5081" w:rsidP="006F5081">
      <w:pPr>
        <w:ind w:left="840"/>
        <w:rPr>
          <w:sz w:val="22"/>
          <w:szCs w:val="22"/>
        </w:rPr>
      </w:pPr>
    </w:p>
    <w:p w:rsidR="006F5081" w:rsidRPr="00797D39" w:rsidRDefault="006F5081" w:rsidP="006F5081">
      <w:pPr>
        <w:ind w:left="840"/>
        <w:rPr>
          <w:sz w:val="22"/>
          <w:szCs w:val="22"/>
        </w:rPr>
      </w:pPr>
      <w:r w:rsidRPr="00797D39">
        <w:rPr>
          <w:sz w:val="22"/>
          <w:szCs w:val="22"/>
        </w:rPr>
        <w:t xml:space="preserve">Individuals in such appointments are encouraged to participate in the affairs of the </w:t>
      </w:r>
      <w:r w:rsidR="008B2285" w:rsidRPr="00797D39">
        <w:rPr>
          <w:sz w:val="22"/>
          <w:szCs w:val="22"/>
        </w:rPr>
        <w:t>s</w:t>
      </w:r>
      <w:r w:rsidRPr="00797D39">
        <w:rPr>
          <w:sz w:val="22"/>
          <w:szCs w:val="22"/>
        </w:rPr>
        <w:t>chool</w:t>
      </w:r>
      <w:r w:rsidR="00CD5F52">
        <w:rPr>
          <w:sz w:val="22"/>
          <w:szCs w:val="22"/>
        </w:rPr>
        <w:t xml:space="preserve"> as</w:t>
      </w:r>
      <w:r w:rsidRPr="00797D39">
        <w:rPr>
          <w:sz w:val="22"/>
          <w:szCs w:val="22"/>
        </w:rPr>
        <w:t xml:space="preserve"> </w:t>
      </w:r>
      <w:r w:rsidR="004120E1">
        <w:rPr>
          <w:sz w:val="22"/>
          <w:szCs w:val="22"/>
        </w:rPr>
        <w:t xml:space="preserve">permitted </w:t>
      </w:r>
      <w:r w:rsidRPr="00797D39">
        <w:rPr>
          <w:sz w:val="22"/>
          <w:szCs w:val="22"/>
        </w:rPr>
        <w:t xml:space="preserve">by the bylaws. However, </w:t>
      </w:r>
      <w:r w:rsidR="008B2285" w:rsidRPr="00797D39">
        <w:rPr>
          <w:sz w:val="22"/>
          <w:szCs w:val="22"/>
        </w:rPr>
        <w:t>s</w:t>
      </w:r>
      <w:r w:rsidRPr="00797D39">
        <w:rPr>
          <w:sz w:val="22"/>
          <w:szCs w:val="22"/>
        </w:rPr>
        <w:t>pecial faculty shall not be entitled to vote on any matter coming before the school faculty.</w:t>
      </w:r>
    </w:p>
    <w:p w:rsidR="006F5081" w:rsidRPr="00797D39" w:rsidRDefault="006F5081" w:rsidP="006F5081">
      <w:pPr>
        <w:rPr>
          <w:sz w:val="22"/>
          <w:szCs w:val="22"/>
        </w:rPr>
      </w:pPr>
    </w:p>
    <w:p w:rsidR="006F5081" w:rsidRPr="00797D39" w:rsidRDefault="006F5081" w:rsidP="00EA4DEC">
      <w:pPr>
        <w:numPr>
          <w:ilvl w:val="0"/>
          <w:numId w:val="20"/>
        </w:numPr>
        <w:tabs>
          <w:tab w:val="clear" w:pos="1560"/>
          <w:tab w:val="num" w:pos="1309"/>
        </w:tabs>
        <w:ind w:left="1309" w:hanging="374"/>
        <w:rPr>
          <w:sz w:val="22"/>
          <w:szCs w:val="22"/>
        </w:rPr>
      </w:pPr>
      <w:r w:rsidRPr="00797D39">
        <w:rPr>
          <w:sz w:val="22"/>
          <w:szCs w:val="22"/>
        </w:rPr>
        <w:t xml:space="preserve">Appointment to the special faculty at the </w:t>
      </w:r>
      <w:r w:rsidR="00AD7D13" w:rsidRPr="00797D39">
        <w:rPr>
          <w:sz w:val="22"/>
          <w:szCs w:val="22"/>
        </w:rPr>
        <w:t>rank</w:t>
      </w:r>
      <w:r w:rsidRPr="00797D39">
        <w:rPr>
          <w:sz w:val="22"/>
          <w:szCs w:val="22"/>
        </w:rPr>
        <w:t xml:space="preserve"> of adjunc</w:t>
      </w:r>
      <w:r w:rsidR="008B2285" w:rsidRPr="00797D39">
        <w:rPr>
          <w:sz w:val="22"/>
          <w:szCs w:val="22"/>
        </w:rPr>
        <w:t>t professor is</w:t>
      </w:r>
      <w:r w:rsidRPr="00797D39">
        <w:rPr>
          <w:sz w:val="22"/>
          <w:szCs w:val="22"/>
        </w:rPr>
        <w:t xml:space="preserve"> based on</w:t>
      </w:r>
      <w:r w:rsidR="004120E1">
        <w:rPr>
          <w:sz w:val="22"/>
          <w:szCs w:val="22"/>
        </w:rPr>
        <w:t xml:space="preserve"> relevant</w:t>
      </w:r>
      <w:r w:rsidRPr="00797D39">
        <w:rPr>
          <w:sz w:val="22"/>
          <w:szCs w:val="22"/>
        </w:rPr>
        <w:t xml:space="preserve"> prior experience and educational background.</w:t>
      </w:r>
    </w:p>
    <w:p w:rsidR="006F5081" w:rsidRPr="00797D39" w:rsidRDefault="006F5081" w:rsidP="00EA4DEC">
      <w:pPr>
        <w:tabs>
          <w:tab w:val="num" w:pos="1309"/>
        </w:tabs>
        <w:ind w:left="1309" w:hanging="374"/>
        <w:rPr>
          <w:sz w:val="22"/>
          <w:szCs w:val="22"/>
        </w:rPr>
      </w:pPr>
    </w:p>
    <w:p w:rsidR="006F5081" w:rsidRPr="00797D39" w:rsidRDefault="008B2285" w:rsidP="00EA4DEC">
      <w:pPr>
        <w:numPr>
          <w:ilvl w:val="0"/>
          <w:numId w:val="20"/>
        </w:numPr>
        <w:tabs>
          <w:tab w:val="clear" w:pos="1560"/>
          <w:tab w:val="num" w:pos="1309"/>
        </w:tabs>
        <w:ind w:left="1309" w:hanging="374"/>
        <w:rPr>
          <w:sz w:val="22"/>
          <w:szCs w:val="22"/>
        </w:rPr>
      </w:pPr>
      <w:r w:rsidRPr="00797D39">
        <w:rPr>
          <w:sz w:val="22"/>
          <w:szCs w:val="22"/>
        </w:rPr>
        <w:t>Visiting appointments can be made at the visiting assistant</w:t>
      </w:r>
      <w:r w:rsidR="00AD7D13" w:rsidRPr="00797D39">
        <w:rPr>
          <w:sz w:val="22"/>
          <w:szCs w:val="22"/>
        </w:rPr>
        <w:t xml:space="preserve"> professor</w:t>
      </w:r>
      <w:r w:rsidRPr="00797D39">
        <w:rPr>
          <w:sz w:val="22"/>
          <w:szCs w:val="22"/>
        </w:rPr>
        <w:t xml:space="preserve">, visiting associate </w:t>
      </w:r>
      <w:r w:rsidR="00AD7D13" w:rsidRPr="00797D39">
        <w:rPr>
          <w:sz w:val="22"/>
          <w:szCs w:val="22"/>
        </w:rPr>
        <w:t xml:space="preserve">professor </w:t>
      </w:r>
      <w:r w:rsidRPr="00797D39">
        <w:rPr>
          <w:sz w:val="22"/>
          <w:szCs w:val="22"/>
        </w:rPr>
        <w:t>or visiting p</w:t>
      </w:r>
      <w:r w:rsidR="006F5081" w:rsidRPr="00797D39">
        <w:rPr>
          <w:sz w:val="22"/>
          <w:szCs w:val="22"/>
        </w:rPr>
        <w:t>rofessor rank</w:t>
      </w:r>
      <w:r w:rsidR="00AD7D13" w:rsidRPr="00797D39">
        <w:rPr>
          <w:sz w:val="22"/>
          <w:szCs w:val="22"/>
        </w:rPr>
        <w:t>s</w:t>
      </w:r>
      <w:r w:rsidR="006F5081" w:rsidRPr="00797D39">
        <w:rPr>
          <w:sz w:val="22"/>
          <w:szCs w:val="22"/>
        </w:rPr>
        <w:t>, generally to faculty th</w:t>
      </w:r>
      <w:r w:rsidRPr="00797D39">
        <w:rPr>
          <w:sz w:val="22"/>
          <w:szCs w:val="22"/>
        </w:rPr>
        <w:t>at continue to possess a tenure-</w:t>
      </w:r>
      <w:r w:rsidR="006F5081" w:rsidRPr="00797D39">
        <w:rPr>
          <w:sz w:val="22"/>
          <w:szCs w:val="22"/>
        </w:rPr>
        <w:t xml:space="preserve">track appointment at another college or university. The rank of the appointment should </w:t>
      </w:r>
      <w:r w:rsidR="006F5081" w:rsidRPr="004F11A4">
        <w:rPr>
          <w:sz w:val="22"/>
          <w:szCs w:val="22"/>
        </w:rPr>
        <w:t xml:space="preserve">equal </w:t>
      </w:r>
      <w:r w:rsidR="008A1E60" w:rsidRPr="004F11A4">
        <w:rPr>
          <w:sz w:val="22"/>
          <w:szCs w:val="22"/>
        </w:rPr>
        <w:t xml:space="preserve">the </w:t>
      </w:r>
      <w:r w:rsidR="006F5081" w:rsidRPr="004F11A4">
        <w:rPr>
          <w:sz w:val="22"/>
          <w:szCs w:val="22"/>
        </w:rPr>
        <w:t>candidate’s rank</w:t>
      </w:r>
      <w:r w:rsidR="006F5081" w:rsidRPr="00797D39">
        <w:rPr>
          <w:sz w:val="22"/>
          <w:szCs w:val="22"/>
        </w:rPr>
        <w:t xml:space="preserve"> at that other institution. </w:t>
      </w:r>
      <w:r w:rsidR="00E1339F" w:rsidRPr="00797D39">
        <w:rPr>
          <w:sz w:val="22"/>
          <w:szCs w:val="22"/>
        </w:rPr>
        <w:t xml:space="preserve">Visiting appointments </w:t>
      </w:r>
      <w:r w:rsidR="00A85087" w:rsidRPr="00797D39">
        <w:rPr>
          <w:sz w:val="22"/>
          <w:szCs w:val="22"/>
        </w:rPr>
        <w:t xml:space="preserve">normally are for one year and can be renewed </w:t>
      </w:r>
      <w:r w:rsidR="00E1339F" w:rsidRPr="00797D39">
        <w:rPr>
          <w:sz w:val="22"/>
          <w:szCs w:val="22"/>
        </w:rPr>
        <w:t>without interruption</w:t>
      </w:r>
      <w:r w:rsidR="004120E1">
        <w:rPr>
          <w:sz w:val="22"/>
          <w:szCs w:val="22"/>
        </w:rPr>
        <w:t xml:space="preserve"> but the maximum</w:t>
      </w:r>
      <w:r w:rsidR="00A85087" w:rsidRPr="00797D39">
        <w:rPr>
          <w:sz w:val="22"/>
          <w:szCs w:val="22"/>
        </w:rPr>
        <w:t xml:space="preserve"> total duration shall not exceed three years.</w:t>
      </w:r>
      <w:r w:rsidR="00E1339F" w:rsidRPr="00797D39">
        <w:rPr>
          <w:sz w:val="22"/>
          <w:szCs w:val="22"/>
        </w:rPr>
        <w:t xml:space="preserve"> </w:t>
      </w:r>
    </w:p>
    <w:p w:rsidR="006F5081" w:rsidRPr="00797D39" w:rsidRDefault="006F5081" w:rsidP="00EA4DEC">
      <w:pPr>
        <w:tabs>
          <w:tab w:val="num" w:pos="1309"/>
        </w:tabs>
        <w:ind w:left="1309" w:hanging="374"/>
        <w:rPr>
          <w:sz w:val="22"/>
          <w:szCs w:val="22"/>
        </w:rPr>
      </w:pPr>
    </w:p>
    <w:p w:rsidR="006F5081" w:rsidRPr="00797D39" w:rsidRDefault="006F5081" w:rsidP="00EA4DEC">
      <w:pPr>
        <w:numPr>
          <w:ilvl w:val="0"/>
          <w:numId w:val="20"/>
        </w:numPr>
        <w:tabs>
          <w:tab w:val="clear" w:pos="1560"/>
          <w:tab w:val="num" w:pos="1309"/>
        </w:tabs>
        <w:ind w:left="1309" w:hanging="374"/>
        <w:rPr>
          <w:sz w:val="22"/>
          <w:szCs w:val="22"/>
        </w:rPr>
      </w:pPr>
      <w:r w:rsidRPr="00797D39">
        <w:rPr>
          <w:sz w:val="22"/>
          <w:szCs w:val="22"/>
        </w:rPr>
        <w:t>Appointments to the designation of a “</w:t>
      </w:r>
      <w:proofErr w:type="spellStart"/>
      <w:r w:rsidRPr="00797D39">
        <w:rPr>
          <w:sz w:val="22"/>
          <w:szCs w:val="22"/>
        </w:rPr>
        <w:t>Weatherhead</w:t>
      </w:r>
      <w:proofErr w:type="spellEnd"/>
      <w:r w:rsidRPr="00797D39">
        <w:rPr>
          <w:sz w:val="22"/>
          <w:szCs w:val="22"/>
        </w:rPr>
        <w:t xml:space="preserve"> Fellow” are reserved for professionals in industry, government and academia. These appointments recognize continuing contributions to the </w:t>
      </w:r>
      <w:proofErr w:type="spellStart"/>
      <w:smartTag w:uri="urn:schemas-microsoft-com:office:smarttags" w:element="place">
        <w:smartTag w:uri="urn:schemas-microsoft-com:office:smarttags" w:element="PlaceName">
          <w:r w:rsidRPr="00797D39">
            <w:rPr>
              <w:sz w:val="22"/>
              <w:szCs w:val="22"/>
            </w:rPr>
            <w:t>Weatherhead</w:t>
          </w:r>
        </w:smartTag>
        <w:proofErr w:type="spellEnd"/>
        <w:r w:rsidRPr="00797D39">
          <w:rPr>
            <w:sz w:val="22"/>
            <w:szCs w:val="22"/>
          </w:rPr>
          <w:t xml:space="preserve"> </w:t>
        </w:r>
        <w:smartTag w:uri="urn:schemas-microsoft-com:office:smarttags" w:element="PlaceType">
          <w:r w:rsidRPr="00797D39">
            <w:rPr>
              <w:sz w:val="22"/>
              <w:szCs w:val="22"/>
            </w:rPr>
            <w:t>School</w:t>
          </w:r>
        </w:smartTag>
      </w:smartTag>
      <w:r w:rsidR="00097230">
        <w:rPr>
          <w:sz w:val="22"/>
          <w:szCs w:val="22"/>
        </w:rPr>
        <w:t xml:space="preserve"> as defined in by-laws ARTICLE II, Section C</w:t>
      </w:r>
      <w:r w:rsidRPr="00797D39">
        <w:rPr>
          <w:sz w:val="22"/>
          <w:szCs w:val="22"/>
        </w:rPr>
        <w:t>.</w:t>
      </w:r>
    </w:p>
    <w:p w:rsidR="006F5081" w:rsidRPr="00797D39" w:rsidRDefault="006F5081" w:rsidP="006F5081">
      <w:pPr>
        <w:tabs>
          <w:tab w:val="left" w:pos="0"/>
        </w:tabs>
        <w:rPr>
          <w:sz w:val="22"/>
          <w:szCs w:val="22"/>
        </w:rPr>
      </w:pPr>
    </w:p>
    <w:p w:rsidR="006F5081" w:rsidRPr="00797D39" w:rsidRDefault="00EA4DEC" w:rsidP="006F5081">
      <w:pPr>
        <w:tabs>
          <w:tab w:val="left" w:pos="840"/>
        </w:tabs>
        <w:ind w:left="240"/>
        <w:rPr>
          <w:b/>
          <w:sz w:val="22"/>
          <w:szCs w:val="22"/>
        </w:rPr>
      </w:pPr>
      <w:r w:rsidRPr="00797D39">
        <w:rPr>
          <w:b/>
          <w:sz w:val="22"/>
          <w:szCs w:val="22"/>
        </w:rPr>
        <w:t>11</w:t>
      </w:r>
      <w:r w:rsidR="00C84F89" w:rsidRPr="00797D39">
        <w:rPr>
          <w:b/>
          <w:sz w:val="22"/>
          <w:szCs w:val="22"/>
        </w:rPr>
        <w:t>.</w:t>
      </w:r>
      <w:r w:rsidR="00C84F89" w:rsidRPr="00797D39">
        <w:rPr>
          <w:b/>
          <w:sz w:val="22"/>
          <w:szCs w:val="22"/>
        </w:rPr>
        <w:tab/>
        <w:t>Secondary a</w:t>
      </w:r>
      <w:r w:rsidR="006F5081" w:rsidRPr="00797D39">
        <w:rPr>
          <w:b/>
          <w:sz w:val="22"/>
          <w:szCs w:val="22"/>
        </w:rPr>
        <w:t xml:space="preserve">ppointments  </w:t>
      </w:r>
    </w:p>
    <w:p w:rsidR="006F5081" w:rsidRPr="00797D39" w:rsidRDefault="006F5081" w:rsidP="006F5081">
      <w:pPr>
        <w:tabs>
          <w:tab w:val="left" w:pos="270"/>
        </w:tabs>
        <w:ind w:left="840"/>
        <w:rPr>
          <w:sz w:val="22"/>
          <w:szCs w:val="22"/>
        </w:rPr>
      </w:pPr>
      <w:r w:rsidRPr="00797D39">
        <w:rPr>
          <w:sz w:val="22"/>
          <w:szCs w:val="22"/>
        </w:rPr>
        <w:t xml:space="preserve">The </w:t>
      </w:r>
      <w:r w:rsidR="008B2285" w:rsidRPr="00797D39">
        <w:rPr>
          <w:sz w:val="22"/>
          <w:szCs w:val="22"/>
        </w:rPr>
        <w:t>s</w:t>
      </w:r>
      <w:r w:rsidRPr="00797D39">
        <w:rPr>
          <w:sz w:val="22"/>
          <w:szCs w:val="22"/>
        </w:rPr>
        <w:t xml:space="preserve">chool </w:t>
      </w:r>
      <w:r w:rsidR="008B2285" w:rsidRPr="00797D39">
        <w:rPr>
          <w:sz w:val="22"/>
          <w:szCs w:val="22"/>
        </w:rPr>
        <w:t xml:space="preserve">encourages </w:t>
      </w:r>
      <w:r w:rsidRPr="00797D39">
        <w:rPr>
          <w:sz w:val="22"/>
          <w:szCs w:val="22"/>
        </w:rPr>
        <w:t>secondary appointments among its depa</w:t>
      </w:r>
      <w:r w:rsidR="008B2285" w:rsidRPr="00797D39">
        <w:rPr>
          <w:sz w:val="22"/>
          <w:szCs w:val="22"/>
        </w:rPr>
        <w:t>rtments as well as with other u</w:t>
      </w:r>
      <w:r w:rsidRPr="00797D39">
        <w:rPr>
          <w:sz w:val="22"/>
          <w:szCs w:val="22"/>
        </w:rPr>
        <w:t xml:space="preserve">niversity units.  Such appointments provide the means to enrich the </w:t>
      </w:r>
      <w:r w:rsidR="008B2285" w:rsidRPr="00797D39">
        <w:rPr>
          <w:sz w:val="22"/>
          <w:szCs w:val="22"/>
        </w:rPr>
        <w:t>s</w:t>
      </w:r>
      <w:r w:rsidRPr="00797D39">
        <w:rPr>
          <w:sz w:val="22"/>
          <w:szCs w:val="22"/>
        </w:rPr>
        <w:t xml:space="preserve">chool’s program, as well as to contribute to the development of general </w:t>
      </w:r>
      <w:r w:rsidR="007916FF" w:rsidRPr="00797D39">
        <w:rPr>
          <w:sz w:val="22"/>
          <w:szCs w:val="22"/>
        </w:rPr>
        <w:t>u</w:t>
      </w:r>
      <w:r w:rsidRPr="00797D39">
        <w:rPr>
          <w:sz w:val="22"/>
          <w:szCs w:val="22"/>
        </w:rPr>
        <w:t xml:space="preserve">niversity educational and research objectives.  Approval of secondary appointments </w:t>
      </w:r>
      <w:r w:rsidR="009E37BA" w:rsidRPr="00797D39">
        <w:rPr>
          <w:sz w:val="22"/>
          <w:szCs w:val="22"/>
        </w:rPr>
        <w:t>shall</w:t>
      </w:r>
      <w:r w:rsidRPr="00797D39">
        <w:rPr>
          <w:sz w:val="22"/>
          <w:szCs w:val="22"/>
        </w:rPr>
        <w:t xml:space="preserve"> be the res</w:t>
      </w:r>
      <w:r w:rsidR="007916FF" w:rsidRPr="00797D39">
        <w:rPr>
          <w:sz w:val="22"/>
          <w:szCs w:val="22"/>
        </w:rPr>
        <w:t>ponsibility of the appropriate departmental c</w:t>
      </w:r>
      <w:r w:rsidRPr="00797D39">
        <w:rPr>
          <w:sz w:val="22"/>
          <w:szCs w:val="22"/>
        </w:rPr>
        <w:t>hairperson</w:t>
      </w:r>
      <w:r w:rsidR="007916FF" w:rsidRPr="00797D39">
        <w:rPr>
          <w:sz w:val="22"/>
          <w:szCs w:val="22"/>
        </w:rPr>
        <w:t>s</w:t>
      </w:r>
      <w:r w:rsidRPr="00797D39">
        <w:rPr>
          <w:sz w:val="22"/>
          <w:szCs w:val="22"/>
        </w:rPr>
        <w:t xml:space="preserve"> and </w:t>
      </w:r>
      <w:r w:rsidR="007916FF" w:rsidRPr="00797D39">
        <w:rPr>
          <w:sz w:val="22"/>
          <w:szCs w:val="22"/>
        </w:rPr>
        <w:t>d</w:t>
      </w:r>
      <w:r w:rsidRPr="00797D39">
        <w:rPr>
          <w:sz w:val="22"/>
          <w:szCs w:val="22"/>
        </w:rPr>
        <w:t>eans.  Such appointments should not result in an overload on the faculty me</w:t>
      </w:r>
      <w:r w:rsidR="007916FF" w:rsidRPr="00797D39">
        <w:rPr>
          <w:sz w:val="22"/>
          <w:szCs w:val="22"/>
        </w:rPr>
        <w:t>mber concerned</w:t>
      </w:r>
      <w:r w:rsidRPr="00797D39">
        <w:rPr>
          <w:sz w:val="22"/>
          <w:szCs w:val="22"/>
        </w:rPr>
        <w:t xml:space="preserve"> or in a dilution of the individual’s efforts and responsibility</w:t>
      </w:r>
      <w:r w:rsidR="00906F83" w:rsidRPr="00797D39">
        <w:rPr>
          <w:sz w:val="22"/>
          <w:szCs w:val="22"/>
        </w:rPr>
        <w:t xml:space="preserve"> to the primary unit</w:t>
      </w:r>
      <w:r w:rsidRPr="00797D39">
        <w:rPr>
          <w:sz w:val="22"/>
          <w:szCs w:val="22"/>
        </w:rPr>
        <w:t xml:space="preserve">.  All </w:t>
      </w:r>
      <w:r w:rsidR="00097230">
        <w:rPr>
          <w:sz w:val="22"/>
          <w:szCs w:val="22"/>
        </w:rPr>
        <w:t>activities related to</w:t>
      </w:r>
      <w:r w:rsidRPr="00797D39">
        <w:rPr>
          <w:sz w:val="22"/>
          <w:szCs w:val="22"/>
        </w:rPr>
        <w:t xml:space="preserve"> the secondary appointment should be recognized an</w:t>
      </w:r>
      <w:r w:rsidR="007916FF" w:rsidRPr="00797D39">
        <w:rPr>
          <w:sz w:val="22"/>
          <w:szCs w:val="22"/>
        </w:rPr>
        <w:t>d evaluated by the appropriate u</w:t>
      </w:r>
      <w:r w:rsidRPr="00797D39">
        <w:rPr>
          <w:sz w:val="22"/>
          <w:szCs w:val="22"/>
        </w:rPr>
        <w:t xml:space="preserve">niversity units.  </w:t>
      </w:r>
    </w:p>
    <w:p w:rsidR="006F5081" w:rsidRPr="00797D39" w:rsidRDefault="006F5081" w:rsidP="006F5081">
      <w:pPr>
        <w:tabs>
          <w:tab w:val="left" w:pos="180"/>
        </w:tabs>
        <w:rPr>
          <w:sz w:val="22"/>
          <w:szCs w:val="22"/>
        </w:rPr>
      </w:pPr>
    </w:p>
    <w:p w:rsidR="006F5081" w:rsidRPr="00797D39" w:rsidRDefault="00A22499" w:rsidP="00F903A8">
      <w:pPr>
        <w:tabs>
          <w:tab w:val="left" w:pos="180"/>
          <w:tab w:val="num" w:pos="450"/>
        </w:tabs>
        <w:rPr>
          <w:b/>
          <w:sz w:val="22"/>
          <w:szCs w:val="22"/>
        </w:rPr>
      </w:pPr>
      <w:r w:rsidRPr="00797D39">
        <w:rPr>
          <w:b/>
          <w:sz w:val="22"/>
          <w:szCs w:val="22"/>
        </w:rPr>
        <w:t>Section B</w:t>
      </w:r>
      <w:r w:rsidR="006F5081" w:rsidRPr="00797D39">
        <w:rPr>
          <w:b/>
          <w:sz w:val="22"/>
          <w:szCs w:val="22"/>
        </w:rPr>
        <w:t>: Promotions</w:t>
      </w:r>
    </w:p>
    <w:p w:rsidR="00323D76" w:rsidRPr="00797D39" w:rsidRDefault="00323D76" w:rsidP="00323D76">
      <w:pPr>
        <w:tabs>
          <w:tab w:val="num" w:pos="450"/>
        </w:tabs>
        <w:rPr>
          <w:b/>
          <w:sz w:val="22"/>
          <w:szCs w:val="22"/>
        </w:rPr>
      </w:pPr>
    </w:p>
    <w:p w:rsidR="006F5081" w:rsidRPr="00797D39" w:rsidRDefault="00F903A8" w:rsidP="006F5081">
      <w:pPr>
        <w:tabs>
          <w:tab w:val="left" w:pos="840"/>
        </w:tabs>
        <w:ind w:left="480"/>
        <w:rPr>
          <w:sz w:val="22"/>
          <w:szCs w:val="22"/>
        </w:rPr>
      </w:pPr>
      <w:r w:rsidRPr="00797D39">
        <w:rPr>
          <w:sz w:val="22"/>
          <w:szCs w:val="22"/>
        </w:rPr>
        <w:t>1.</w:t>
      </w:r>
      <w:r w:rsidR="006F5081" w:rsidRPr="00797D39">
        <w:rPr>
          <w:sz w:val="22"/>
          <w:szCs w:val="22"/>
        </w:rPr>
        <w:t xml:space="preserve"> </w:t>
      </w:r>
      <w:r w:rsidR="000B14AC" w:rsidRPr="00797D39">
        <w:rPr>
          <w:sz w:val="22"/>
          <w:szCs w:val="22"/>
        </w:rPr>
        <w:t>Promotion from assistant professor on the tenure t</w:t>
      </w:r>
      <w:r w:rsidR="006F5081" w:rsidRPr="00797D39">
        <w:rPr>
          <w:sz w:val="22"/>
          <w:szCs w:val="22"/>
        </w:rPr>
        <w:t>rack</w:t>
      </w:r>
      <w:r w:rsidR="000B14AC" w:rsidRPr="00797D39">
        <w:rPr>
          <w:sz w:val="22"/>
          <w:szCs w:val="22"/>
        </w:rPr>
        <w:t xml:space="preserve"> to associate p</w:t>
      </w:r>
      <w:r w:rsidR="006F5081" w:rsidRPr="00797D39">
        <w:rPr>
          <w:sz w:val="22"/>
          <w:szCs w:val="22"/>
        </w:rPr>
        <w:t xml:space="preserve">rofessor without tenure </w:t>
      </w:r>
      <w:r w:rsidR="000B14AC" w:rsidRPr="00797D39">
        <w:rPr>
          <w:sz w:val="22"/>
          <w:szCs w:val="22"/>
        </w:rPr>
        <w:t>on the tenure t</w:t>
      </w:r>
      <w:r w:rsidR="006F5081" w:rsidRPr="00797D39">
        <w:rPr>
          <w:sz w:val="22"/>
          <w:szCs w:val="22"/>
        </w:rPr>
        <w:t xml:space="preserve">rack </w:t>
      </w:r>
      <w:r w:rsidR="009E37BA" w:rsidRPr="00797D39">
        <w:rPr>
          <w:sz w:val="22"/>
          <w:szCs w:val="22"/>
        </w:rPr>
        <w:t>shall</w:t>
      </w:r>
      <w:r w:rsidR="006F5081" w:rsidRPr="00797D39">
        <w:rPr>
          <w:sz w:val="22"/>
          <w:szCs w:val="22"/>
        </w:rPr>
        <w:t xml:space="preserve"> reflect the judgment that the individual is likely to satisfy the criteria for tenure detailed in </w:t>
      </w:r>
      <w:r w:rsidR="000536D9" w:rsidRPr="00797D39">
        <w:rPr>
          <w:sz w:val="22"/>
          <w:szCs w:val="22"/>
        </w:rPr>
        <w:t xml:space="preserve">Article I.A.6 </w:t>
      </w:r>
      <w:r w:rsidR="006F5081" w:rsidRPr="00797D39">
        <w:rPr>
          <w:sz w:val="22"/>
          <w:szCs w:val="22"/>
        </w:rPr>
        <w:t xml:space="preserve">within the maximum allowable time for that decision under the stipulations of that particular appointment.  </w:t>
      </w:r>
    </w:p>
    <w:p w:rsidR="006F5081" w:rsidRPr="00797D39" w:rsidRDefault="006F5081" w:rsidP="006F5081">
      <w:pPr>
        <w:tabs>
          <w:tab w:val="left" w:pos="180"/>
        </w:tabs>
        <w:ind w:left="480"/>
        <w:rPr>
          <w:sz w:val="22"/>
          <w:szCs w:val="22"/>
        </w:rPr>
      </w:pPr>
    </w:p>
    <w:p w:rsidR="006F5081" w:rsidRPr="00797D39" w:rsidRDefault="00F903A8" w:rsidP="00BC5CB8">
      <w:pPr>
        <w:ind w:left="720" w:hanging="270"/>
        <w:rPr>
          <w:sz w:val="22"/>
          <w:szCs w:val="22"/>
        </w:rPr>
      </w:pPr>
      <w:r w:rsidRPr="00797D39">
        <w:rPr>
          <w:sz w:val="22"/>
          <w:szCs w:val="22"/>
        </w:rPr>
        <w:t>2</w:t>
      </w:r>
      <w:r w:rsidR="009D3A19" w:rsidRPr="00797D39">
        <w:rPr>
          <w:sz w:val="22"/>
          <w:szCs w:val="22"/>
        </w:rPr>
        <w:t>.</w:t>
      </w:r>
      <w:r w:rsidRPr="00797D39">
        <w:rPr>
          <w:sz w:val="22"/>
          <w:szCs w:val="22"/>
        </w:rPr>
        <w:t xml:space="preserve">  </w:t>
      </w:r>
      <w:r w:rsidR="006F5081" w:rsidRPr="00797D39">
        <w:rPr>
          <w:sz w:val="22"/>
          <w:szCs w:val="22"/>
        </w:rPr>
        <w:t xml:space="preserve">Promotion from </w:t>
      </w:r>
      <w:r w:rsidR="00BF707D" w:rsidRPr="00797D39">
        <w:rPr>
          <w:sz w:val="22"/>
          <w:szCs w:val="22"/>
        </w:rPr>
        <w:t>associate p</w:t>
      </w:r>
      <w:r w:rsidR="006F5081" w:rsidRPr="00797D39">
        <w:rPr>
          <w:sz w:val="22"/>
          <w:szCs w:val="22"/>
        </w:rPr>
        <w:t xml:space="preserve">rofessor with or without tenure </w:t>
      </w:r>
      <w:r w:rsidR="00BF707D" w:rsidRPr="00797D39">
        <w:rPr>
          <w:sz w:val="22"/>
          <w:szCs w:val="22"/>
        </w:rPr>
        <w:t xml:space="preserve">on the tenure </w:t>
      </w:r>
      <w:r w:rsidR="00B46839" w:rsidRPr="00797D39">
        <w:rPr>
          <w:sz w:val="22"/>
          <w:szCs w:val="22"/>
        </w:rPr>
        <w:t>t</w:t>
      </w:r>
      <w:r w:rsidR="00BF707D" w:rsidRPr="00797D39">
        <w:rPr>
          <w:sz w:val="22"/>
          <w:szCs w:val="22"/>
        </w:rPr>
        <w:t>rack to p</w:t>
      </w:r>
      <w:r w:rsidR="006F5081" w:rsidRPr="00797D39">
        <w:rPr>
          <w:sz w:val="22"/>
          <w:szCs w:val="22"/>
        </w:rPr>
        <w:t xml:space="preserve">rofessor with tenure </w:t>
      </w:r>
      <w:r w:rsidR="009E37BA" w:rsidRPr="00797D39">
        <w:rPr>
          <w:sz w:val="22"/>
          <w:szCs w:val="22"/>
        </w:rPr>
        <w:t>shall</w:t>
      </w:r>
      <w:r w:rsidR="00B46839" w:rsidRPr="00797D39">
        <w:rPr>
          <w:sz w:val="22"/>
          <w:szCs w:val="22"/>
        </w:rPr>
        <w:t xml:space="preserve"> </w:t>
      </w:r>
      <w:r w:rsidR="006F5081" w:rsidRPr="00797D39">
        <w:rPr>
          <w:sz w:val="22"/>
          <w:szCs w:val="22"/>
        </w:rPr>
        <w:t>reflect the judgment t</w:t>
      </w:r>
      <w:r w:rsidR="00B46839" w:rsidRPr="00797D39">
        <w:rPr>
          <w:sz w:val="22"/>
          <w:szCs w:val="22"/>
        </w:rPr>
        <w:t xml:space="preserve">hat the individual has </w:t>
      </w:r>
      <w:r w:rsidR="006F5081" w:rsidRPr="00797D39">
        <w:rPr>
          <w:sz w:val="22"/>
          <w:szCs w:val="22"/>
        </w:rPr>
        <w:t>and has demonstrated outstanding performance in a combination of research, teaching and/or service</w:t>
      </w:r>
      <w:r w:rsidR="00B46839" w:rsidRPr="00797D39">
        <w:rPr>
          <w:sz w:val="22"/>
          <w:szCs w:val="22"/>
        </w:rPr>
        <w:t xml:space="preserve"> that satisfies the criteria for tenure detailed in </w:t>
      </w:r>
      <w:r w:rsidR="000536D9" w:rsidRPr="00797D39">
        <w:rPr>
          <w:sz w:val="22"/>
          <w:szCs w:val="22"/>
        </w:rPr>
        <w:t>Article I.A.6</w:t>
      </w:r>
      <w:r w:rsidR="006F5081" w:rsidRPr="00797D39">
        <w:rPr>
          <w:sz w:val="22"/>
          <w:szCs w:val="22"/>
        </w:rPr>
        <w:t xml:space="preserve">. A strong case for promotion can be made on </w:t>
      </w:r>
      <w:r w:rsidR="00702FF2">
        <w:rPr>
          <w:sz w:val="22"/>
          <w:szCs w:val="22"/>
        </w:rPr>
        <w:t>two</w:t>
      </w:r>
      <w:r w:rsidR="00702FF2" w:rsidRPr="00797D39">
        <w:rPr>
          <w:sz w:val="22"/>
          <w:szCs w:val="22"/>
        </w:rPr>
        <w:t xml:space="preserve"> </w:t>
      </w:r>
      <w:r w:rsidR="006F5081" w:rsidRPr="00797D39">
        <w:rPr>
          <w:sz w:val="22"/>
          <w:szCs w:val="22"/>
        </w:rPr>
        <w:t>bases:</w:t>
      </w:r>
    </w:p>
    <w:p w:rsidR="00F94347" w:rsidRPr="00797D39" w:rsidRDefault="006F5081" w:rsidP="006F5081">
      <w:pPr>
        <w:ind w:left="1309" w:hanging="187"/>
        <w:rPr>
          <w:sz w:val="22"/>
          <w:szCs w:val="22"/>
        </w:rPr>
      </w:pPr>
      <w:r w:rsidRPr="00797D39">
        <w:rPr>
          <w:sz w:val="22"/>
          <w:szCs w:val="22"/>
        </w:rPr>
        <w:t>a)</w:t>
      </w:r>
      <w:r w:rsidRPr="00797D39">
        <w:rPr>
          <w:sz w:val="22"/>
          <w:szCs w:val="22"/>
        </w:rPr>
        <w:tab/>
        <w:t xml:space="preserve">  </w:t>
      </w:r>
      <w:r w:rsidR="00BC5CB8">
        <w:rPr>
          <w:sz w:val="22"/>
          <w:szCs w:val="22"/>
        </w:rPr>
        <w:t>a</w:t>
      </w:r>
      <w:r w:rsidRPr="00797D39">
        <w:rPr>
          <w:sz w:val="22"/>
          <w:szCs w:val="22"/>
        </w:rPr>
        <w:t xml:space="preserve">chieving excellence in one of the three areas noted above, coupled with     </w:t>
      </w:r>
      <w:r w:rsidR="00F94347" w:rsidRPr="00797D39">
        <w:rPr>
          <w:sz w:val="22"/>
          <w:szCs w:val="22"/>
        </w:rPr>
        <w:t xml:space="preserve">   </w:t>
      </w:r>
    </w:p>
    <w:p w:rsidR="006F5081" w:rsidRPr="00797D39" w:rsidRDefault="00F94347" w:rsidP="006F5081">
      <w:pPr>
        <w:ind w:left="1309" w:hanging="187"/>
        <w:rPr>
          <w:sz w:val="22"/>
          <w:szCs w:val="22"/>
        </w:rPr>
      </w:pPr>
      <w:r w:rsidRPr="00797D39">
        <w:rPr>
          <w:sz w:val="22"/>
          <w:szCs w:val="22"/>
        </w:rPr>
        <w:t xml:space="preserve">     </w:t>
      </w:r>
      <w:r w:rsidR="006F5081" w:rsidRPr="00797D39">
        <w:rPr>
          <w:sz w:val="22"/>
          <w:szCs w:val="22"/>
        </w:rPr>
        <w:t>significant contributions in the other two, or</w:t>
      </w:r>
    </w:p>
    <w:p w:rsidR="006F5081" w:rsidRPr="00797D39" w:rsidRDefault="00702FF2" w:rsidP="00BC5CB8">
      <w:pPr>
        <w:ind w:left="1440" w:hanging="318"/>
        <w:rPr>
          <w:sz w:val="22"/>
          <w:szCs w:val="22"/>
        </w:rPr>
      </w:pPr>
      <w:r>
        <w:rPr>
          <w:sz w:val="22"/>
          <w:szCs w:val="22"/>
        </w:rPr>
        <w:t>b</w:t>
      </w:r>
      <w:r w:rsidR="006F5081" w:rsidRPr="00797D39">
        <w:rPr>
          <w:sz w:val="22"/>
          <w:szCs w:val="22"/>
        </w:rPr>
        <w:t xml:space="preserve">) </w:t>
      </w:r>
      <w:r w:rsidR="006F5081" w:rsidRPr="00797D39">
        <w:rPr>
          <w:sz w:val="22"/>
          <w:szCs w:val="22"/>
        </w:rPr>
        <w:tab/>
      </w:r>
      <w:r w:rsidR="00C475AF">
        <w:rPr>
          <w:sz w:val="22"/>
          <w:szCs w:val="22"/>
        </w:rPr>
        <w:t>achieving</w:t>
      </w:r>
      <w:r w:rsidR="00C475AF" w:rsidRPr="00797D39">
        <w:rPr>
          <w:sz w:val="22"/>
          <w:szCs w:val="22"/>
        </w:rPr>
        <w:t xml:space="preserve"> </w:t>
      </w:r>
      <w:r w:rsidR="006F5081" w:rsidRPr="00797D39">
        <w:rPr>
          <w:sz w:val="22"/>
          <w:szCs w:val="22"/>
        </w:rPr>
        <w:t xml:space="preserve">a balanced portfolio of </w:t>
      </w:r>
      <w:r>
        <w:rPr>
          <w:sz w:val="22"/>
          <w:szCs w:val="22"/>
        </w:rPr>
        <w:t xml:space="preserve">research, teaching and service that is viewed as </w:t>
      </w:r>
      <w:r w:rsidR="00BC5CB8">
        <w:rPr>
          <w:sz w:val="22"/>
          <w:szCs w:val="22"/>
        </w:rPr>
        <w:t xml:space="preserve"> </w:t>
      </w:r>
      <w:r>
        <w:rPr>
          <w:sz w:val="22"/>
          <w:szCs w:val="22"/>
        </w:rPr>
        <w:t>a significant contribution to the profession and the School/University</w:t>
      </w:r>
      <w:r w:rsidR="00EE12C9">
        <w:rPr>
          <w:sz w:val="22"/>
          <w:szCs w:val="22"/>
        </w:rPr>
        <w:t>.</w:t>
      </w:r>
    </w:p>
    <w:p w:rsidR="006F5081" w:rsidRPr="00797D39" w:rsidRDefault="006F5081" w:rsidP="00BC5CB8">
      <w:pPr>
        <w:ind w:left="720"/>
        <w:rPr>
          <w:sz w:val="22"/>
          <w:szCs w:val="22"/>
        </w:rPr>
      </w:pPr>
      <w:r w:rsidRPr="00797D39">
        <w:rPr>
          <w:sz w:val="22"/>
          <w:szCs w:val="22"/>
        </w:rPr>
        <w:t>Regardless of the base</w:t>
      </w:r>
      <w:r w:rsidR="00BF707D" w:rsidRPr="00797D39">
        <w:rPr>
          <w:sz w:val="22"/>
          <w:szCs w:val="22"/>
        </w:rPr>
        <w:t>s</w:t>
      </w:r>
      <w:r w:rsidRPr="00797D39">
        <w:rPr>
          <w:sz w:val="22"/>
          <w:szCs w:val="22"/>
        </w:rPr>
        <w:t xml:space="preserve"> that the candidate and </w:t>
      </w:r>
      <w:r w:rsidR="00BF707D" w:rsidRPr="00797D39">
        <w:rPr>
          <w:sz w:val="22"/>
          <w:szCs w:val="22"/>
        </w:rPr>
        <w:t>c</w:t>
      </w:r>
      <w:r w:rsidRPr="00797D39">
        <w:rPr>
          <w:sz w:val="22"/>
          <w:szCs w:val="22"/>
        </w:rPr>
        <w:t xml:space="preserve">ommittee </w:t>
      </w:r>
      <w:r w:rsidR="00BF707D" w:rsidRPr="00797D39">
        <w:rPr>
          <w:sz w:val="22"/>
          <w:szCs w:val="22"/>
        </w:rPr>
        <w:t xml:space="preserve">appointments </w:t>
      </w:r>
      <w:r w:rsidRPr="00797D39">
        <w:rPr>
          <w:sz w:val="22"/>
          <w:szCs w:val="22"/>
        </w:rPr>
        <w:t xml:space="preserve">choose, every effort </w:t>
      </w:r>
      <w:r w:rsidR="00982DD9">
        <w:rPr>
          <w:sz w:val="22"/>
          <w:szCs w:val="22"/>
        </w:rPr>
        <w:t xml:space="preserve">should </w:t>
      </w:r>
      <w:r w:rsidRPr="00797D39">
        <w:rPr>
          <w:sz w:val="22"/>
          <w:szCs w:val="22"/>
        </w:rPr>
        <w:t xml:space="preserve">be made to consider and acknowledge the </w:t>
      </w:r>
      <w:r w:rsidR="00982DD9">
        <w:rPr>
          <w:sz w:val="22"/>
          <w:szCs w:val="22"/>
        </w:rPr>
        <w:t xml:space="preserve">candidate’s </w:t>
      </w:r>
      <w:r w:rsidRPr="00797D39">
        <w:rPr>
          <w:sz w:val="22"/>
          <w:szCs w:val="22"/>
        </w:rPr>
        <w:t>cumulative work</w:t>
      </w:r>
      <w:r w:rsidR="00982DD9">
        <w:rPr>
          <w:sz w:val="22"/>
          <w:szCs w:val="22"/>
        </w:rPr>
        <w:t xml:space="preserve"> in all three areas</w:t>
      </w:r>
      <w:r w:rsidR="00EE55B7">
        <w:rPr>
          <w:sz w:val="22"/>
          <w:szCs w:val="22"/>
        </w:rPr>
        <w:t>.</w:t>
      </w:r>
      <w:r w:rsidRPr="00797D39">
        <w:rPr>
          <w:sz w:val="22"/>
          <w:szCs w:val="22"/>
        </w:rPr>
        <w:t xml:space="preserve"> </w:t>
      </w:r>
    </w:p>
    <w:p w:rsidR="006F5081" w:rsidRPr="00797D39" w:rsidRDefault="006F5081" w:rsidP="00CB638C">
      <w:pPr>
        <w:tabs>
          <w:tab w:val="left" w:pos="0"/>
        </w:tabs>
        <w:ind w:left="1309"/>
        <w:rPr>
          <w:sz w:val="22"/>
          <w:szCs w:val="22"/>
        </w:rPr>
      </w:pPr>
    </w:p>
    <w:p w:rsidR="006F5081" w:rsidRPr="00797D39" w:rsidRDefault="00476B1F" w:rsidP="00382B6D">
      <w:pPr>
        <w:ind w:left="748" w:hanging="374"/>
        <w:rPr>
          <w:sz w:val="22"/>
          <w:szCs w:val="22"/>
        </w:rPr>
      </w:pPr>
      <w:r>
        <w:rPr>
          <w:sz w:val="22"/>
          <w:szCs w:val="22"/>
        </w:rPr>
        <w:t>3</w:t>
      </w:r>
      <w:r w:rsidR="006F5081" w:rsidRPr="00797D39">
        <w:rPr>
          <w:sz w:val="22"/>
          <w:szCs w:val="22"/>
        </w:rPr>
        <w:t xml:space="preserve">. Promotion </w:t>
      </w:r>
      <w:r w:rsidR="00BF707D" w:rsidRPr="00797D39">
        <w:rPr>
          <w:sz w:val="22"/>
          <w:szCs w:val="22"/>
        </w:rPr>
        <w:t>from assistant p</w:t>
      </w:r>
      <w:r w:rsidR="006F5081" w:rsidRPr="00797D39">
        <w:rPr>
          <w:sz w:val="22"/>
          <w:szCs w:val="22"/>
        </w:rPr>
        <w:t>rofessor</w:t>
      </w:r>
      <w:r w:rsidR="00BF707D" w:rsidRPr="00797D39">
        <w:rPr>
          <w:sz w:val="22"/>
          <w:szCs w:val="22"/>
        </w:rPr>
        <w:t xml:space="preserve"> on the </w:t>
      </w:r>
      <w:r>
        <w:rPr>
          <w:sz w:val="22"/>
          <w:szCs w:val="22"/>
        </w:rPr>
        <w:t>non-</w:t>
      </w:r>
      <w:r w:rsidR="00BF707D" w:rsidRPr="00797D39">
        <w:rPr>
          <w:sz w:val="22"/>
          <w:szCs w:val="22"/>
        </w:rPr>
        <w:t>tenure track</w:t>
      </w:r>
      <w:r w:rsidR="006F5081" w:rsidRPr="00797D39">
        <w:rPr>
          <w:sz w:val="22"/>
          <w:szCs w:val="22"/>
        </w:rPr>
        <w:t xml:space="preserve"> </w:t>
      </w:r>
      <w:r w:rsidR="00382B6D" w:rsidRPr="00797D39">
        <w:rPr>
          <w:sz w:val="22"/>
          <w:szCs w:val="22"/>
        </w:rPr>
        <w:t xml:space="preserve">to associate professor </w:t>
      </w:r>
      <w:r w:rsidR="00B5714A" w:rsidRPr="00797D39">
        <w:rPr>
          <w:sz w:val="22"/>
          <w:szCs w:val="22"/>
        </w:rPr>
        <w:t xml:space="preserve"> </w:t>
      </w:r>
      <w:r w:rsidR="00BF707D" w:rsidRPr="00797D39">
        <w:rPr>
          <w:sz w:val="22"/>
          <w:szCs w:val="22"/>
        </w:rPr>
        <w:t xml:space="preserve">on the </w:t>
      </w:r>
      <w:r>
        <w:rPr>
          <w:sz w:val="22"/>
          <w:szCs w:val="22"/>
        </w:rPr>
        <w:t>non-</w:t>
      </w:r>
      <w:r w:rsidR="00BF707D" w:rsidRPr="00797D39">
        <w:rPr>
          <w:sz w:val="22"/>
          <w:szCs w:val="22"/>
        </w:rPr>
        <w:t>tenure t</w:t>
      </w:r>
      <w:r w:rsidR="006F5081" w:rsidRPr="00797D39">
        <w:rPr>
          <w:sz w:val="22"/>
          <w:szCs w:val="22"/>
        </w:rPr>
        <w:t xml:space="preserve">rack </w:t>
      </w:r>
      <w:r w:rsidR="00BF707D" w:rsidRPr="00797D39">
        <w:rPr>
          <w:sz w:val="22"/>
          <w:szCs w:val="22"/>
        </w:rPr>
        <w:t>requires continuous teaching excellence</w:t>
      </w:r>
      <w:r w:rsidR="006F5081" w:rsidRPr="00797D39">
        <w:rPr>
          <w:sz w:val="22"/>
          <w:szCs w:val="22"/>
        </w:rPr>
        <w:t xml:space="preserve">, successful course development activities and a strong record of service to </w:t>
      </w:r>
      <w:r w:rsidR="0001620D" w:rsidRPr="00797D39">
        <w:rPr>
          <w:sz w:val="22"/>
          <w:szCs w:val="22"/>
        </w:rPr>
        <w:t>s</w:t>
      </w:r>
      <w:r w:rsidR="006F5081" w:rsidRPr="00797D39">
        <w:rPr>
          <w:sz w:val="22"/>
          <w:szCs w:val="22"/>
        </w:rPr>
        <w:t xml:space="preserve">chool and/or </w:t>
      </w:r>
      <w:r w:rsidR="0001620D" w:rsidRPr="00797D39">
        <w:rPr>
          <w:sz w:val="22"/>
          <w:szCs w:val="22"/>
        </w:rPr>
        <w:t>u</w:t>
      </w:r>
      <w:r w:rsidR="006F5081" w:rsidRPr="00797D39">
        <w:rPr>
          <w:sz w:val="22"/>
          <w:szCs w:val="22"/>
        </w:rPr>
        <w:t>niversity</w:t>
      </w:r>
      <w:r w:rsidR="00C475AF">
        <w:rPr>
          <w:sz w:val="22"/>
          <w:szCs w:val="22"/>
        </w:rPr>
        <w:t>, generally for a period of five years</w:t>
      </w:r>
      <w:r w:rsidR="006F5081" w:rsidRPr="00797D39">
        <w:rPr>
          <w:sz w:val="22"/>
          <w:szCs w:val="22"/>
        </w:rPr>
        <w:t>.</w:t>
      </w:r>
    </w:p>
    <w:p w:rsidR="006F5081" w:rsidRPr="00797D39" w:rsidRDefault="006F5081" w:rsidP="00382B6D">
      <w:pPr>
        <w:ind w:left="748" w:hanging="374"/>
        <w:rPr>
          <w:sz w:val="22"/>
          <w:szCs w:val="22"/>
        </w:rPr>
      </w:pPr>
    </w:p>
    <w:p w:rsidR="006F5081" w:rsidRPr="00797D39" w:rsidRDefault="00476B1F" w:rsidP="00382B6D">
      <w:pPr>
        <w:ind w:left="748" w:hanging="374"/>
        <w:rPr>
          <w:sz w:val="22"/>
          <w:szCs w:val="22"/>
        </w:rPr>
      </w:pPr>
      <w:r>
        <w:rPr>
          <w:sz w:val="22"/>
          <w:szCs w:val="22"/>
        </w:rPr>
        <w:t>4</w:t>
      </w:r>
      <w:r w:rsidR="006F5081" w:rsidRPr="00797D39">
        <w:rPr>
          <w:sz w:val="22"/>
          <w:szCs w:val="22"/>
        </w:rPr>
        <w:t xml:space="preserve">. Promotion from </w:t>
      </w:r>
      <w:r w:rsidR="0001620D" w:rsidRPr="00797D39">
        <w:rPr>
          <w:sz w:val="22"/>
          <w:szCs w:val="22"/>
        </w:rPr>
        <w:t>a</w:t>
      </w:r>
      <w:r w:rsidR="006F5081" w:rsidRPr="00797D39">
        <w:rPr>
          <w:sz w:val="22"/>
          <w:szCs w:val="22"/>
        </w:rPr>
        <w:t xml:space="preserve">ssociate </w:t>
      </w:r>
      <w:r w:rsidR="0001620D" w:rsidRPr="00797D39">
        <w:rPr>
          <w:sz w:val="22"/>
          <w:szCs w:val="22"/>
        </w:rPr>
        <w:t>p</w:t>
      </w:r>
      <w:r w:rsidR="006F5081" w:rsidRPr="00797D39">
        <w:rPr>
          <w:sz w:val="22"/>
          <w:szCs w:val="22"/>
        </w:rPr>
        <w:t xml:space="preserve">rofessor </w:t>
      </w:r>
      <w:r w:rsidR="0001620D" w:rsidRPr="00797D39">
        <w:rPr>
          <w:sz w:val="22"/>
          <w:szCs w:val="22"/>
        </w:rPr>
        <w:t xml:space="preserve">on the </w:t>
      </w:r>
      <w:r>
        <w:rPr>
          <w:sz w:val="22"/>
          <w:szCs w:val="22"/>
        </w:rPr>
        <w:t>non-</w:t>
      </w:r>
      <w:r w:rsidR="0001620D" w:rsidRPr="00797D39">
        <w:rPr>
          <w:sz w:val="22"/>
          <w:szCs w:val="22"/>
        </w:rPr>
        <w:t xml:space="preserve">tenure track </w:t>
      </w:r>
      <w:r w:rsidR="006F5081" w:rsidRPr="00797D39">
        <w:rPr>
          <w:sz w:val="22"/>
          <w:szCs w:val="22"/>
        </w:rPr>
        <w:t xml:space="preserve">to </w:t>
      </w:r>
      <w:r w:rsidR="0001620D" w:rsidRPr="00797D39">
        <w:rPr>
          <w:sz w:val="22"/>
          <w:szCs w:val="22"/>
        </w:rPr>
        <w:t>p</w:t>
      </w:r>
      <w:r w:rsidR="006F5081" w:rsidRPr="00797D39">
        <w:rPr>
          <w:sz w:val="22"/>
          <w:szCs w:val="22"/>
        </w:rPr>
        <w:t xml:space="preserve">rofessor on the </w:t>
      </w:r>
      <w:r>
        <w:rPr>
          <w:sz w:val="22"/>
          <w:szCs w:val="22"/>
        </w:rPr>
        <w:t>non-</w:t>
      </w:r>
      <w:r w:rsidR="0001620D" w:rsidRPr="00797D39">
        <w:rPr>
          <w:sz w:val="22"/>
          <w:szCs w:val="22"/>
        </w:rPr>
        <w:t>t</w:t>
      </w:r>
      <w:r w:rsidR="006F5081" w:rsidRPr="00797D39">
        <w:rPr>
          <w:sz w:val="22"/>
          <w:szCs w:val="22"/>
        </w:rPr>
        <w:t xml:space="preserve">enure </w:t>
      </w:r>
      <w:r w:rsidR="0001620D" w:rsidRPr="00797D39">
        <w:rPr>
          <w:sz w:val="22"/>
          <w:szCs w:val="22"/>
        </w:rPr>
        <w:t>t</w:t>
      </w:r>
      <w:r w:rsidR="006F5081" w:rsidRPr="00797D39">
        <w:rPr>
          <w:sz w:val="22"/>
          <w:szCs w:val="22"/>
        </w:rPr>
        <w:t>rack requires continuous teaching excellence, a</w:t>
      </w:r>
      <w:r w:rsidR="00906F83" w:rsidRPr="00797D39">
        <w:rPr>
          <w:sz w:val="22"/>
          <w:szCs w:val="22"/>
        </w:rPr>
        <w:t>n excellent</w:t>
      </w:r>
      <w:r w:rsidR="006F5081" w:rsidRPr="00797D39">
        <w:rPr>
          <w:sz w:val="22"/>
          <w:szCs w:val="22"/>
        </w:rPr>
        <w:t xml:space="preserve"> record of course development activities and curriculum contribution, and strong evidence of a positive role in the </w:t>
      </w:r>
      <w:r w:rsidR="00906F83" w:rsidRPr="00797D39">
        <w:rPr>
          <w:sz w:val="22"/>
          <w:szCs w:val="22"/>
        </w:rPr>
        <w:t>practitioner community</w:t>
      </w:r>
      <w:r w:rsidR="00C475AF">
        <w:rPr>
          <w:sz w:val="22"/>
          <w:szCs w:val="22"/>
        </w:rPr>
        <w:t xml:space="preserve"> generally for a period of ten years</w:t>
      </w:r>
      <w:r w:rsidR="00906F83" w:rsidRPr="00797D39">
        <w:rPr>
          <w:sz w:val="22"/>
          <w:szCs w:val="22"/>
        </w:rPr>
        <w:t xml:space="preserve">. </w:t>
      </w:r>
    </w:p>
    <w:p w:rsidR="00CA434D" w:rsidRPr="00797D39" w:rsidRDefault="00CA434D" w:rsidP="00CB638C">
      <w:pPr>
        <w:ind w:left="1309"/>
        <w:rPr>
          <w:sz w:val="22"/>
          <w:szCs w:val="22"/>
        </w:rPr>
      </w:pPr>
    </w:p>
    <w:p w:rsidR="00C84F89" w:rsidRPr="00797D39" w:rsidRDefault="00C84F89" w:rsidP="00C84F89">
      <w:pPr>
        <w:tabs>
          <w:tab w:val="num" w:pos="450"/>
        </w:tabs>
        <w:rPr>
          <w:b/>
          <w:sz w:val="22"/>
          <w:szCs w:val="22"/>
        </w:rPr>
      </w:pPr>
      <w:r w:rsidRPr="00797D39">
        <w:rPr>
          <w:b/>
          <w:sz w:val="22"/>
          <w:szCs w:val="22"/>
        </w:rPr>
        <w:t>Section C: Evidential bases for appointment, promotions and tenure</w:t>
      </w:r>
    </w:p>
    <w:p w:rsidR="00C84F89" w:rsidRPr="00797D39" w:rsidRDefault="00EC6BB9" w:rsidP="00EC6BB9">
      <w:pPr>
        <w:tabs>
          <w:tab w:val="left" w:pos="180"/>
          <w:tab w:val="num" w:pos="450"/>
          <w:tab w:val="left" w:pos="1122"/>
        </w:tabs>
        <w:ind w:left="1080"/>
        <w:rPr>
          <w:sz w:val="22"/>
          <w:szCs w:val="22"/>
        </w:rPr>
      </w:pPr>
      <w:r w:rsidRPr="00797D39">
        <w:rPr>
          <w:sz w:val="22"/>
          <w:szCs w:val="22"/>
        </w:rPr>
        <w:tab/>
      </w:r>
      <w:r w:rsidR="00C84F89" w:rsidRPr="00797D39">
        <w:rPr>
          <w:sz w:val="22"/>
          <w:szCs w:val="22"/>
        </w:rPr>
        <w:t xml:space="preserve">The evidence relevant to appointments and promotions will vary from field to field and from individual to individual.  Nevertheless, certain generalizations </w:t>
      </w:r>
      <w:r w:rsidR="00BA6EA6" w:rsidRPr="00797D39">
        <w:rPr>
          <w:sz w:val="22"/>
          <w:szCs w:val="22"/>
        </w:rPr>
        <w:t>normally prevail. The quality</w:t>
      </w:r>
      <w:r w:rsidR="00C84F89" w:rsidRPr="00797D39">
        <w:rPr>
          <w:sz w:val="22"/>
          <w:szCs w:val="22"/>
        </w:rPr>
        <w:t xml:space="preserve"> of research scholarship is more important than the quantity. Recognition by </w:t>
      </w:r>
      <w:r w:rsidR="00BA6EA6" w:rsidRPr="00797D39">
        <w:rPr>
          <w:sz w:val="22"/>
          <w:szCs w:val="22"/>
        </w:rPr>
        <w:t>a candidate</w:t>
      </w:r>
      <w:r w:rsidR="00C84F89" w:rsidRPr="00797D39">
        <w:rPr>
          <w:sz w:val="22"/>
          <w:szCs w:val="22"/>
        </w:rPr>
        <w:t>’s peers is the primary me</w:t>
      </w:r>
      <w:r w:rsidR="00E752DA" w:rsidRPr="00797D39">
        <w:rPr>
          <w:sz w:val="22"/>
          <w:szCs w:val="22"/>
        </w:rPr>
        <w:t>asure of excellence. However, o</w:t>
      </w:r>
      <w:r w:rsidR="00C84F89" w:rsidRPr="00797D39">
        <w:rPr>
          <w:sz w:val="22"/>
          <w:szCs w:val="22"/>
        </w:rPr>
        <w:t xml:space="preserve">ngoing scholarship is </w:t>
      </w:r>
      <w:r w:rsidR="00E752DA" w:rsidRPr="00797D39">
        <w:rPr>
          <w:sz w:val="22"/>
          <w:szCs w:val="22"/>
        </w:rPr>
        <w:t>important and is most evidenced</w:t>
      </w:r>
      <w:r w:rsidR="00C84F89" w:rsidRPr="00797D39">
        <w:rPr>
          <w:sz w:val="22"/>
          <w:szCs w:val="22"/>
        </w:rPr>
        <w:t xml:space="preserve"> </w:t>
      </w:r>
      <w:r w:rsidR="00E752DA" w:rsidRPr="00797D39">
        <w:rPr>
          <w:sz w:val="22"/>
          <w:szCs w:val="22"/>
        </w:rPr>
        <w:t xml:space="preserve">by </w:t>
      </w:r>
      <w:r w:rsidR="00C84F89" w:rsidRPr="00797D39">
        <w:rPr>
          <w:sz w:val="22"/>
          <w:szCs w:val="22"/>
        </w:rPr>
        <w:t>continued significant publication.</w:t>
      </w:r>
    </w:p>
    <w:p w:rsidR="00215BE7" w:rsidRPr="00797D39" w:rsidRDefault="00215BE7" w:rsidP="001B141C">
      <w:pPr>
        <w:tabs>
          <w:tab w:val="left" w:pos="180"/>
          <w:tab w:val="num" w:pos="450"/>
          <w:tab w:val="left" w:pos="1122"/>
        </w:tabs>
        <w:ind w:left="1122"/>
        <w:rPr>
          <w:sz w:val="22"/>
          <w:szCs w:val="22"/>
        </w:rPr>
      </w:pPr>
    </w:p>
    <w:p w:rsidR="001B141C" w:rsidRPr="00797D39" w:rsidRDefault="001B141C" w:rsidP="001B141C">
      <w:pPr>
        <w:tabs>
          <w:tab w:val="left" w:pos="1320"/>
        </w:tabs>
        <w:ind w:left="1122"/>
        <w:rPr>
          <w:sz w:val="22"/>
          <w:szCs w:val="22"/>
        </w:rPr>
      </w:pPr>
      <w:r w:rsidRPr="00797D39">
        <w:rPr>
          <w:sz w:val="22"/>
          <w:szCs w:val="22"/>
        </w:rPr>
        <w:t>The primary impetus and evidence for a</w:t>
      </w:r>
      <w:r w:rsidR="00D90C2E" w:rsidRPr="00797D39">
        <w:rPr>
          <w:sz w:val="22"/>
          <w:szCs w:val="22"/>
        </w:rPr>
        <w:t>n appointment,</w:t>
      </w:r>
      <w:r w:rsidRPr="00797D39">
        <w:rPr>
          <w:sz w:val="22"/>
          <w:szCs w:val="22"/>
        </w:rPr>
        <w:t xml:space="preserve"> promotion and tenure case shall usually come from the </w:t>
      </w:r>
      <w:r w:rsidR="00D90C2E" w:rsidRPr="00797D39">
        <w:rPr>
          <w:sz w:val="22"/>
          <w:szCs w:val="22"/>
        </w:rPr>
        <w:t>candidate</w:t>
      </w:r>
      <w:r w:rsidRPr="00797D39">
        <w:rPr>
          <w:sz w:val="22"/>
          <w:szCs w:val="22"/>
        </w:rPr>
        <w:t xml:space="preserve">’s department or division.  The head or chair of the unit has the responsibility of representing adequately any unusual criteria of the field or qualifications for the </w:t>
      </w:r>
      <w:r w:rsidR="00D90C2E" w:rsidRPr="00797D39">
        <w:rPr>
          <w:sz w:val="22"/>
          <w:szCs w:val="22"/>
        </w:rPr>
        <w:t xml:space="preserve">appointment, </w:t>
      </w:r>
      <w:r w:rsidRPr="00797D39">
        <w:rPr>
          <w:sz w:val="22"/>
          <w:szCs w:val="22"/>
        </w:rPr>
        <w:t>promotion</w:t>
      </w:r>
      <w:r w:rsidR="00D90C2E" w:rsidRPr="00797D39">
        <w:rPr>
          <w:sz w:val="22"/>
          <w:szCs w:val="22"/>
        </w:rPr>
        <w:t xml:space="preserve"> and tenure</w:t>
      </w:r>
      <w:r w:rsidRPr="00797D39">
        <w:rPr>
          <w:sz w:val="22"/>
          <w:szCs w:val="22"/>
        </w:rPr>
        <w:t>.</w:t>
      </w:r>
    </w:p>
    <w:p w:rsidR="001B141C" w:rsidRPr="00797D39" w:rsidRDefault="001B141C" w:rsidP="001B141C">
      <w:pPr>
        <w:ind w:left="1122" w:hanging="229"/>
        <w:rPr>
          <w:sz w:val="22"/>
          <w:szCs w:val="22"/>
        </w:rPr>
      </w:pPr>
    </w:p>
    <w:p w:rsidR="001B141C" w:rsidRPr="00797D39" w:rsidRDefault="001B141C" w:rsidP="00D90C2E">
      <w:pPr>
        <w:ind w:left="1122"/>
        <w:rPr>
          <w:sz w:val="22"/>
          <w:szCs w:val="22"/>
        </w:rPr>
      </w:pPr>
      <w:r w:rsidRPr="00797D39">
        <w:rPr>
          <w:sz w:val="22"/>
          <w:szCs w:val="22"/>
        </w:rPr>
        <w:t>The committee on appointments examine</w:t>
      </w:r>
      <w:r w:rsidR="0052408D" w:rsidRPr="00797D39">
        <w:rPr>
          <w:sz w:val="22"/>
          <w:szCs w:val="22"/>
        </w:rPr>
        <w:t xml:space="preserve">s </w:t>
      </w:r>
      <w:r w:rsidRPr="00797D39">
        <w:rPr>
          <w:sz w:val="22"/>
          <w:szCs w:val="22"/>
        </w:rPr>
        <w:t xml:space="preserve">the information that the candidate has provided and </w:t>
      </w:r>
      <w:r w:rsidR="004958A5" w:rsidRPr="00797D39">
        <w:rPr>
          <w:sz w:val="22"/>
          <w:szCs w:val="22"/>
        </w:rPr>
        <w:t>request</w:t>
      </w:r>
      <w:r w:rsidR="0052408D" w:rsidRPr="00797D39">
        <w:rPr>
          <w:sz w:val="22"/>
          <w:szCs w:val="22"/>
        </w:rPr>
        <w:t>s</w:t>
      </w:r>
      <w:r w:rsidRPr="00797D39">
        <w:rPr>
          <w:sz w:val="22"/>
          <w:szCs w:val="22"/>
        </w:rPr>
        <w:t xml:space="preserve"> additional documentation as needed.</w:t>
      </w:r>
    </w:p>
    <w:p w:rsidR="001B141C" w:rsidRPr="00797D39" w:rsidRDefault="001B141C" w:rsidP="00215BE7">
      <w:pPr>
        <w:tabs>
          <w:tab w:val="left" w:pos="180"/>
          <w:tab w:val="num" w:pos="450"/>
          <w:tab w:val="left" w:pos="1122"/>
        </w:tabs>
        <w:rPr>
          <w:sz w:val="22"/>
          <w:szCs w:val="22"/>
        </w:rPr>
      </w:pPr>
    </w:p>
    <w:p w:rsidR="00EC6BB9" w:rsidRPr="00797D39" w:rsidRDefault="00215BE7" w:rsidP="00EF21D6">
      <w:pPr>
        <w:tabs>
          <w:tab w:val="left" w:pos="180"/>
          <w:tab w:val="num" w:pos="450"/>
          <w:tab w:val="left" w:pos="1122"/>
        </w:tabs>
        <w:rPr>
          <w:b/>
          <w:sz w:val="22"/>
          <w:szCs w:val="22"/>
        </w:rPr>
      </w:pPr>
      <w:r w:rsidRPr="00797D39">
        <w:rPr>
          <w:sz w:val="22"/>
          <w:szCs w:val="22"/>
        </w:rPr>
        <w:tab/>
      </w:r>
      <w:r w:rsidR="00AF26C7" w:rsidRPr="00797D39">
        <w:rPr>
          <w:sz w:val="22"/>
          <w:szCs w:val="22"/>
        </w:rPr>
        <w:tab/>
      </w:r>
      <w:r w:rsidR="00320488" w:rsidRPr="00797D39">
        <w:rPr>
          <w:b/>
          <w:sz w:val="22"/>
          <w:szCs w:val="22"/>
        </w:rPr>
        <w:t>1. Research and scholarly contributions</w:t>
      </w:r>
    </w:p>
    <w:p w:rsidR="00C84F89" w:rsidRPr="00797D39" w:rsidRDefault="00C84F89" w:rsidP="00C84F89">
      <w:pPr>
        <w:numPr>
          <w:ilvl w:val="0"/>
          <w:numId w:val="4"/>
        </w:numPr>
        <w:tabs>
          <w:tab w:val="clear" w:pos="2520"/>
        </w:tabs>
        <w:ind w:left="1320" w:hanging="240"/>
        <w:rPr>
          <w:sz w:val="22"/>
          <w:szCs w:val="22"/>
        </w:rPr>
      </w:pPr>
      <w:r w:rsidRPr="00797D39">
        <w:rPr>
          <w:sz w:val="22"/>
          <w:szCs w:val="22"/>
        </w:rPr>
        <w:t>The evaluation of an individual’s scholarship is based primarily upon evidence in the form of reports, publications (particularly where peer reviewed), books and invited lectures.</w:t>
      </w:r>
    </w:p>
    <w:p w:rsidR="00C84F89" w:rsidRPr="00797D39" w:rsidRDefault="00C84F89" w:rsidP="00C84F89">
      <w:pPr>
        <w:numPr>
          <w:ilvl w:val="0"/>
          <w:numId w:val="4"/>
        </w:numPr>
        <w:tabs>
          <w:tab w:val="clear" w:pos="2520"/>
          <w:tab w:val="left" w:pos="1320"/>
        </w:tabs>
        <w:ind w:left="1320" w:hanging="240"/>
        <w:rPr>
          <w:sz w:val="22"/>
          <w:szCs w:val="22"/>
        </w:rPr>
      </w:pPr>
      <w:r w:rsidRPr="00797D39">
        <w:rPr>
          <w:sz w:val="22"/>
          <w:szCs w:val="22"/>
        </w:rPr>
        <w:t xml:space="preserve">A second way in which scholarship can be demonstrated is by the number and productivity of advanced students who are or have been associated with the individual.  The essence of the </w:t>
      </w:r>
      <w:r w:rsidR="00CE0527">
        <w:rPr>
          <w:sz w:val="22"/>
          <w:szCs w:val="22"/>
        </w:rPr>
        <w:t>candidate’</w:t>
      </w:r>
      <w:r w:rsidR="00CE0527" w:rsidRPr="00797D39">
        <w:rPr>
          <w:sz w:val="22"/>
          <w:szCs w:val="22"/>
        </w:rPr>
        <w:t xml:space="preserve">s </w:t>
      </w:r>
      <w:r w:rsidRPr="00797D39">
        <w:rPr>
          <w:sz w:val="22"/>
          <w:szCs w:val="22"/>
        </w:rPr>
        <w:t>work may be expressed partially through the quality of teaching, which may demonstrate sustained originality at a level of excellence.  The committee on appointments may seek testimonials of such excellence from former students.  The committee also may solicit similar letters regarding outstanding service contributions to the institution, the profession or the field.</w:t>
      </w:r>
    </w:p>
    <w:p w:rsidR="00C84F89" w:rsidRPr="00797D39" w:rsidRDefault="00C84F89" w:rsidP="00C84F89">
      <w:pPr>
        <w:numPr>
          <w:ilvl w:val="0"/>
          <w:numId w:val="4"/>
        </w:numPr>
        <w:tabs>
          <w:tab w:val="clear" w:pos="2520"/>
          <w:tab w:val="left" w:pos="1320"/>
        </w:tabs>
        <w:ind w:left="1320" w:hanging="240"/>
        <w:rPr>
          <w:sz w:val="22"/>
          <w:szCs w:val="22"/>
        </w:rPr>
      </w:pPr>
      <w:r w:rsidRPr="00797D39">
        <w:rPr>
          <w:sz w:val="22"/>
          <w:szCs w:val="22"/>
        </w:rPr>
        <w:t>In addition, the generation of external funding for research and scholarly activities may be utilized as evidence of the individual’s reputation and competence as a scholar, a generator of knowledge, and a contributor to the development of the school and the university.</w:t>
      </w:r>
    </w:p>
    <w:p w:rsidR="00C84F89" w:rsidRPr="00797D39" w:rsidRDefault="00C84F89" w:rsidP="00C84F89">
      <w:pPr>
        <w:numPr>
          <w:ilvl w:val="0"/>
          <w:numId w:val="4"/>
        </w:numPr>
        <w:tabs>
          <w:tab w:val="clear" w:pos="2520"/>
          <w:tab w:val="left" w:pos="1320"/>
        </w:tabs>
        <w:ind w:left="1320" w:hanging="240"/>
        <w:rPr>
          <w:sz w:val="22"/>
          <w:szCs w:val="22"/>
        </w:rPr>
      </w:pPr>
      <w:r w:rsidRPr="00797D39">
        <w:rPr>
          <w:sz w:val="22"/>
          <w:szCs w:val="22"/>
        </w:rPr>
        <w:t xml:space="preserve">In assessing the quality of work, it is the school’s policy, consistent with university policy, to seek advice of well-recognized scholars outside the university who are active in the individual’s field.  Evidence of a national reputation </w:t>
      </w:r>
      <w:r w:rsidR="00CE0527">
        <w:rPr>
          <w:sz w:val="22"/>
          <w:szCs w:val="22"/>
        </w:rPr>
        <w:t>is</w:t>
      </w:r>
      <w:r w:rsidRPr="00797D39">
        <w:rPr>
          <w:sz w:val="22"/>
          <w:szCs w:val="22"/>
        </w:rPr>
        <w:t xml:space="preserve"> demonstrated by </w:t>
      </w:r>
      <w:r w:rsidR="00CE0527">
        <w:rPr>
          <w:sz w:val="22"/>
          <w:szCs w:val="22"/>
        </w:rPr>
        <w:t xml:space="preserve">external </w:t>
      </w:r>
      <w:r w:rsidRPr="00797D39">
        <w:rPr>
          <w:sz w:val="22"/>
          <w:szCs w:val="22"/>
        </w:rPr>
        <w:t>letters.  A majority of these letter writers should not have been directly involved with the individual as a thesis advisor, co-author or former colleague.</w:t>
      </w:r>
    </w:p>
    <w:p w:rsidR="00C84F89" w:rsidRPr="00797D39" w:rsidRDefault="00D90C2E" w:rsidP="00C84F89">
      <w:pPr>
        <w:tabs>
          <w:tab w:val="left" w:pos="1320"/>
        </w:tabs>
        <w:ind w:left="1320" w:hanging="240"/>
        <w:rPr>
          <w:sz w:val="22"/>
          <w:szCs w:val="22"/>
        </w:rPr>
      </w:pPr>
      <w:r w:rsidRPr="00797D39">
        <w:rPr>
          <w:sz w:val="22"/>
          <w:szCs w:val="22"/>
        </w:rPr>
        <w:t>f</w:t>
      </w:r>
      <w:r w:rsidR="00C84F89" w:rsidRPr="00797D39">
        <w:rPr>
          <w:sz w:val="22"/>
          <w:szCs w:val="22"/>
        </w:rPr>
        <w:t xml:space="preserve">. The following documentation, as provided by the </w:t>
      </w:r>
      <w:r w:rsidR="00C84F89" w:rsidRPr="00797D39">
        <w:rPr>
          <w:iCs/>
          <w:sz w:val="22"/>
          <w:szCs w:val="22"/>
        </w:rPr>
        <w:t>Faculty Handbook</w:t>
      </w:r>
      <w:r w:rsidR="00C84F89" w:rsidRPr="00797D39">
        <w:rPr>
          <w:sz w:val="22"/>
          <w:szCs w:val="22"/>
        </w:rPr>
        <w:t>, would normally provide evidential basis of research and scholarly contributions:</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List of refereed publications in scholarly or professional journals;</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Books and book chapters published;</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Invited papers and lectures, abstracts, book reviews, major reports and other presentations;</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Professional honors, awards and national offices;</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External research grants or other supportive funding;</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Published reviews, literary or artistic criticisms of the nominee’s work;</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Confidential letters of evaluation of scholarly work from external authorities at other major academic institutions or industry leaders; and</w:t>
      </w:r>
    </w:p>
    <w:p w:rsidR="00C84F89" w:rsidRPr="00797D39" w:rsidRDefault="00C84F89" w:rsidP="001C4286">
      <w:pPr>
        <w:numPr>
          <w:ilvl w:val="0"/>
          <w:numId w:val="32"/>
        </w:numPr>
        <w:tabs>
          <w:tab w:val="clear" w:pos="4500"/>
          <w:tab w:val="num" w:pos="1870"/>
        </w:tabs>
        <w:ind w:left="1870" w:hanging="187"/>
        <w:rPr>
          <w:sz w:val="22"/>
          <w:szCs w:val="22"/>
        </w:rPr>
      </w:pPr>
      <w:r w:rsidRPr="00797D39">
        <w:rPr>
          <w:sz w:val="22"/>
          <w:szCs w:val="22"/>
        </w:rPr>
        <w:t>Confidential letters of evaluation of work by university colleagues.</w:t>
      </w:r>
    </w:p>
    <w:p w:rsidR="00C84F89" w:rsidRPr="00797D39" w:rsidRDefault="00C84F89" w:rsidP="00C84F89">
      <w:pPr>
        <w:ind w:left="1560"/>
        <w:rPr>
          <w:sz w:val="22"/>
          <w:szCs w:val="22"/>
        </w:rPr>
      </w:pPr>
    </w:p>
    <w:p w:rsidR="00EF21D6" w:rsidRPr="00797D39" w:rsidRDefault="00EF21D6" w:rsidP="00CC52B3">
      <w:pPr>
        <w:tabs>
          <w:tab w:val="left" w:pos="374"/>
        </w:tabs>
        <w:rPr>
          <w:b/>
          <w:sz w:val="22"/>
          <w:szCs w:val="22"/>
        </w:rPr>
      </w:pPr>
      <w:r w:rsidRPr="00797D39">
        <w:rPr>
          <w:b/>
          <w:sz w:val="22"/>
          <w:szCs w:val="22"/>
        </w:rPr>
        <w:tab/>
      </w:r>
      <w:r w:rsidR="00CC52B3" w:rsidRPr="00797D39">
        <w:rPr>
          <w:b/>
          <w:sz w:val="22"/>
          <w:szCs w:val="22"/>
        </w:rPr>
        <w:t xml:space="preserve">2. </w:t>
      </w:r>
      <w:r w:rsidRPr="00797D39">
        <w:rPr>
          <w:b/>
          <w:sz w:val="22"/>
          <w:szCs w:val="22"/>
        </w:rPr>
        <w:t>Teaching and pedagogic contribution</w:t>
      </w:r>
      <w:r w:rsidR="00176B8D" w:rsidRPr="00797D39">
        <w:rPr>
          <w:b/>
          <w:sz w:val="22"/>
          <w:szCs w:val="22"/>
        </w:rPr>
        <w:t>s</w:t>
      </w:r>
    </w:p>
    <w:p w:rsidR="00C84F89" w:rsidRPr="00797D39" w:rsidRDefault="00C84F89" w:rsidP="00BB72E2">
      <w:pPr>
        <w:ind w:left="748"/>
        <w:rPr>
          <w:sz w:val="22"/>
          <w:szCs w:val="22"/>
        </w:rPr>
      </w:pPr>
      <w:r w:rsidRPr="00797D39">
        <w:rPr>
          <w:sz w:val="22"/>
          <w:szCs w:val="22"/>
        </w:rPr>
        <w:t>The evidence on the teaching dimension incl</w:t>
      </w:r>
      <w:r w:rsidR="00CC52B3" w:rsidRPr="00797D39">
        <w:rPr>
          <w:sz w:val="22"/>
          <w:szCs w:val="22"/>
        </w:rPr>
        <w:t xml:space="preserve">udes teaching effectiveness and </w:t>
      </w:r>
      <w:r w:rsidRPr="00797D39">
        <w:rPr>
          <w:sz w:val="22"/>
          <w:szCs w:val="22"/>
        </w:rPr>
        <w:t>contributions to pedagogy over an extended peri</w:t>
      </w:r>
      <w:r w:rsidR="009D3247" w:rsidRPr="00797D39">
        <w:rPr>
          <w:sz w:val="22"/>
          <w:szCs w:val="22"/>
        </w:rPr>
        <w:t xml:space="preserve">od of time. Some of the ways in </w:t>
      </w:r>
      <w:r w:rsidRPr="00797D39">
        <w:rPr>
          <w:sz w:val="22"/>
          <w:szCs w:val="22"/>
        </w:rPr>
        <w:t>which they can be assessed include:</w:t>
      </w:r>
    </w:p>
    <w:p w:rsidR="00C84F89" w:rsidRPr="00797D39" w:rsidRDefault="00C84F89" w:rsidP="009D3247">
      <w:pPr>
        <w:ind w:left="748" w:hanging="28"/>
        <w:rPr>
          <w:sz w:val="22"/>
          <w:szCs w:val="22"/>
        </w:rPr>
      </w:pPr>
    </w:p>
    <w:p w:rsidR="00C84F89" w:rsidRPr="00797D39" w:rsidRDefault="003D483A" w:rsidP="003D483A">
      <w:pPr>
        <w:ind w:left="1309" w:hanging="374"/>
        <w:rPr>
          <w:sz w:val="22"/>
          <w:szCs w:val="22"/>
        </w:rPr>
      </w:pPr>
      <w:r w:rsidRPr="00797D39">
        <w:rPr>
          <w:sz w:val="22"/>
          <w:szCs w:val="22"/>
        </w:rPr>
        <w:t xml:space="preserve">a.   </w:t>
      </w:r>
      <w:r w:rsidR="00C84F89" w:rsidRPr="00797D39">
        <w:rPr>
          <w:sz w:val="22"/>
          <w:szCs w:val="22"/>
        </w:rPr>
        <w:t>Teaching evaluations and teaching awards.</w:t>
      </w:r>
    </w:p>
    <w:p w:rsidR="00FC02E5" w:rsidRPr="00797D39" w:rsidRDefault="00C84F89" w:rsidP="003D483A">
      <w:pPr>
        <w:numPr>
          <w:ilvl w:val="0"/>
          <w:numId w:val="28"/>
        </w:numPr>
        <w:rPr>
          <w:sz w:val="22"/>
          <w:szCs w:val="22"/>
        </w:rPr>
      </w:pPr>
      <w:r w:rsidRPr="00797D39">
        <w:rPr>
          <w:sz w:val="22"/>
          <w:szCs w:val="22"/>
        </w:rPr>
        <w:t>Teaching materials that are widel</w:t>
      </w:r>
      <w:r w:rsidR="009D3247" w:rsidRPr="00797D39">
        <w:rPr>
          <w:sz w:val="22"/>
          <w:szCs w:val="22"/>
        </w:rPr>
        <w:t xml:space="preserve">y circulated, teaching manuals, </w:t>
      </w:r>
      <w:r w:rsidRPr="00797D39">
        <w:rPr>
          <w:sz w:val="22"/>
          <w:szCs w:val="22"/>
        </w:rPr>
        <w:t xml:space="preserve">software </w:t>
      </w:r>
      <w:r w:rsidR="00FC02E5" w:rsidRPr="00797D39">
        <w:rPr>
          <w:sz w:val="22"/>
          <w:szCs w:val="22"/>
        </w:rPr>
        <w:t xml:space="preserve">   </w:t>
      </w:r>
    </w:p>
    <w:p w:rsidR="00FC02E5" w:rsidRPr="00797D39" w:rsidRDefault="00CE0527" w:rsidP="00BB72E2">
      <w:pPr>
        <w:ind w:left="935"/>
        <w:rPr>
          <w:sz w:val="22"/>
          <w:szCs w:val="22"/>
        </w:rPr>
      </w:pPr>
      <w:r>
        <w:rPr>
          <w:sz w:val="22"/>
          <w:szCs w:val="22"/>
        </w:rPr>
        <w:t xml:space="preserve">       </w:t>
      </w:r>
      <w:r w:rsidR="00C84F89" w:rsidRPr="00797D39">
        <w:rPr>
          <w:sz w:val="22"/>
          <w:szCs w:val="22"/>
        </w:rPr>
        <w:t xml:space="preserve">that is used in the classroom, innovation in use of technology </w:t>
      </w:r>
      <w:r w:rsidR="00FC02E5" w:rsidRPr="00797D39">
        <w:rPr>
          <w:sz w:val="22"/>
          <w:szCs w:val="22"/>
        </w:rPr>
        <w:t xml:space="preserve">    </w:t>
      </w:r>
    </w:p>
    <w:p w:rsidR="00C84F89" w:rsidRPr="00797D39" w:rsidRDefault="00BB72E2" w:rsidP="00BB72E2">
      <w:pPr>
        <w:ind w:left="935"/>
        <w:rPr>
          <w:sz w:val="22"/>
          <w:szCs w:val="22"/>
        </w:rPr>
      </w:pPr>
      <w:r w:rsidRPr="00797D39">
        <w:rPr>
          <w:sz w:val="22"/>
          <w:szCs w:val="22"/>
        </w:rPr>
        <w:t xml:space="preserve">        </w:t>
      </w:r>
      <w:r w:rsidR="00C84F89" w:rsidRPr="00797D39">
        <w:rPr>
          <w:sz w:val="22"/>
          <w:szCs w:val="22"/>
        </w:rPr>
        <w:t>in the classroom, etc.</w:t>
      </w:r>
    </w:p>
    <w:p w:rsidR="00C84F89" w:rsidRPr="00797D39" w:rsidRDefault="00C84F89" w:rsidP="003D483A">
      <w:pPr>
        <w:numPr>
          <w:ilvl w:val="0"/>
          <w:numId w:val="28"/>
        </w:numPr>
        <w:rPr>
          <w:sz w:val="22"/>
          <w:szCs w:val="22"/>
        </w:rPr>
      </w:pPr>
      <w:r w:rsidRPr="00797D39">
        <w:rPr>
          <w:sz w:val="22"/>
          <w:szCs w:val="22"/>
        </w:rPr>
        <w:t>Textbooks</w:t>
      </w:r>
      <w:r w:rsidR="00CE0527">
        <w:rPr>
          <w:sz w:val="22"/>
          <w:szCs w:val="22"/>
        </w:rPr>
        <w:t xml:space="preserve"> and</w:t>
      </w:r>
      <w:r w:rsidRPr="00797D39">
        <w:rPr>
          <w:sz w:val="22"/>
          <w:szCs w:val="22"/>
        </w:rPr>
        <w:t xml:space="preserve"> case studies.</w:t>
      </w:r>
    </w:p>
    <w:p w:rsidR="00C84F89" w:rsidRPr="00797D39" w:rsidRDefault="00C84F89" w:rsidP="00BB72E2">
      <w:pPr>
        <w:numPr>
          <w:ilvl w:val="0"/>
          <w:numId w:val="28"/>
        </w:numPr>
        <w:ind w:left="935" w:firstLine="0"/>
        <w:rPr>
          <w:sz w:val="22"/>
          <w:szCs w:val="22"/>
        </w:rPr>
      </w:pPr>
      <w:r w:rsidRPr="00797D39">
        <w:rPr>
          <w:sz w:val="22"/>
          <w:szCs w:val="22"/>
        </w:rPr>
        <w:t xml:space="preserve">Testimonials from previous students.  </w:t>
      </w:r>
    </w:p>
    <w:p w:rsidR="00C84F89" w:rsidRPr="00797D39" w:rsidRDefault="00C84F89" w:rsidP="00BB72E2">
      <w:pPr>
        <w:numPr>
          <w:ilvl w:val="0"/>
          <w:numId w:val="28"/>
        </w:numPr>
        <w:ind w:left="935" w:firstLine="0"/>
        <w:rPr>
          <w:sz w:val="22"/>
          <w:szCs w:val="22"/>
        </w:rPr>
      </w:pPr>
      <w:r w:rsidRPr="00797D39">
        <w:rPr>
          <w:sz w:val="22"/>
          <w:szCs w:val="22"/>
        </w:rPr>
        <w:t>Leadership in developing new classes, designing programs etc.</w:t>
      </w:r>
    </w:p>
    <w:p w:rsidR="00FC02E5" w:rsidRPr="00797D39" w:rsidRDefault="00C84F89" w:rsidP="00BB72E2">
      <w:pPr>
        <w:numPr>
          <w:ilvl w:val="0"/>
          <w:numId w:val="28"/>
        </w:numPr>
        <w:ind w:left="935" w:firstLine="0"/>
        <w:rPr>
          <w:sz w:val="22"/>
          <w:szCs w:val="22"/>
        </w:rPr>
      </w:pPr>
      <w:r w:rsidRPr="00797D39">
        <w:rPr>
          <w:sz w:val="22"/>
          <w:szCs w:val="22"/>
        </w:rPr>
        <w:t xml:space="preserve">Mentorship and assisting new faculty by sharing class notes, opening up </w:t>
      </w:r>
      <w:r w:rsidR="00FC02E5" w:rsidRPr="00797D39">
        <w:rPr>
          <w:sz w:val="22"/>
          <w:szCs w:val="22"/>
        </w:rPr>
        <w:t xml:space="preserve">  </w:t>
      </w:r>
    </w:p>
    <w:p w:rsidR="00C84F89" w:rsidRPr="00797D39" w:rsidRDefault="00BB72E2" w:rsidP="00BB72E2">
      <w:pPr>
        <w:ind w:left="935"/>
        <w:rPr>
          <w:sz w:val="22"/>
          <w:szCs w:val="22"/>
        </w:rPr>
      </w:pPr>
      <w:r w:rsidRPr="00797D39">
        <w:rPr>
          <w:sz w:val="22"/>
          <w:szCs w:val="22"/>
        </w:rPr>
        <w:t xml:space="preserve">        </w:t>
      </w:r>
      <w:r w:rsidR="00C84F89" w:rsidRPr="00797D39">
        <w:rPr>
          <w:sz w:val="22"/>
          <w:szCs w:val="22"/>
        </w:rPr>
        <w:t>classes to faculty etc.</w:t>
      </w:r>
    </w:p>
    <w:p w:rsidR="00C84F89" w:rsidRPr="00797D39" w:rsidRDefault="00C84F89" w:rsidP="00BB72E2">
      <w:pPr>
        <w:numPr>
          <w:ilvl w:val="0"/>
          <w:numId w:val="28"/>
        </w:numPr>
        <w:ind w:left="935" w:firstLine="0"/>
        <w:rPr>
          <w:sz w:val="22"/>
          <w:szCs w:val="22"/>
        </w:rPr>
      </w:pPr>
      <w:r w:rsidRPr="00797D39">
        <w:rPr>
          <w:sz w:val="22"/>
          <w:szCs w:val="22"/>
        </w:rPr>
        <w:t>Facilitating connections of students with enterprises</w:t>
      </w:r>
      <w:r w:rsidR="00CE0527">
        <w:rPr>
          <w:sz w:val="22"/>
          <w:szCs w:val="22"/>
        </w:rPr>
        <w:t>.</w:t>
      </w:r>
    </w:p>
    <w:p w:rsidR="00C84F89" w:rsidRPr="00797D39" w:rsidRDefault="00C84F89" w:rsidP="00C84F89">
      <w:pPr>
        <w:tabs>
          <w:tab w:val="left" w:pos="180"/>
          <w:tab w:val="num" w:pos="450"/>
        </w:tabs>
        <w:ind w:left="360" w:hanging="360"/>
        <w:rPr>
          <w:sz w:val="22"/>
          <w:szCs w:val="22"/>
        </w:rPr>
      </w:pPr>
    </w:p>
    <w:p w:rsidR="00BB72E2" w:rsidRPr="00797D39" w:rsidRDefault="00176B8D" w:rsidP="00176B8D">
      <w:pPr>
        <w:tabs>
          <w:tab w:val="left" w:pos="374"/>
        </w:tabs>
        <w:rPr>
          <w:b/>
          <w:sz w:val="22"/>
          <w:szCs w:val="22"/>
        </w:rPr>
      </w:pPr>
      <w:r w:rsidRPr="00797D39">
        <w:rPr>
          <w:sz w:val="22"/>
          <w:szCs w:val="22"/>
        </w:rPr>
        <w:tab/>
      </w:r>
      <w:r w:rsidR="00C84F89" w:rsidRPr="00797D39">
        <w:rPr>
          <w:b/>
          <w:sz w:val="22"/>
          <w:szCs w:val="22"/>
        </w:rPr>
        <w:t>3.</w:t>
      </w:r>
      <w:r w:rsidR="00BB72E2" w:rsidRPr="00797D39">
        <w:rPr>
          <w:b/>
          <w:sz w:val="22"/>
          <w:szCs w:val="22"/>
        </w:rPr>
        <w:t xml:space="preserve"> Application of knowledge</w:t>
      </w:r>
      <w:r w:rsidRPr="00797D39">
        <w:rPr>
          <w:b/>
          <w:sz w:val="22"/>
          <w:szCs w:val="22"/>
        </w:rPr>
        <w:t xml:space="preserve"> contributions</w:t>
      </w:r>
      <w:r w:rsidR="00C84F89" w:rsidRPr="00797D39">
        <w:rPr>
          <w:b/>
          <w:sz w:val="22"/>
          <w:szCs w:val="22"/>
        </w:rPr>
        <w:tab/>
      </w:r>
    </w:p>
    <w:p w:rsidR="00C84F89" w:rsidRPr="00797D39" w:rsidRDefault="00176B8D" w:rsidP="00176B8D">
      <w:pPr>
        <w:ind w:left="935" w:hanging="95"/>
        <w:rPr>
          <w:sz w:val="22"/>
          <w:szCs w:val="22"/>
        </w:rPr>
      </w:pPr>
      <w:r w:rsidRPr="00797D39">
        <w:rPr>
          <w:sz w:val="22"/>
          <w:szCs w:val="22"/>
        </w:rPr>
        <w:t>Contribution to t</w:t>
      </w:r>
      <w:r w:rsidR="00C84F89" w:rsidRPr="00797D39">
        <w:rPr>
          <w:sz w:val="22"/>
          <w:szCs w:val="22"/>
        </w:rPr>
        <w:t>he application of knowledge</w:t>
      </w:r>
      <w:r w:rsidRPr="00797D39">
        <w:rPr>
          <w:sz w:val="22"/>
          <w:szCs w:val="22"/>
        </w:rPr>
        <w:t xml:space="preserve"> would normally be evidenced by </w:t>
      </w:r>
      <w:r w:rsidR="00C84F89" w:rsidRPr="00797D39">
        <w:rPr>
          <w:sz w:val="22"/>
          <w:szCs w:val="22"/>
        </w:rPr>
        <w:t>applied research and use in industry. It is particularly persuasive where this activity leads to publishable work, lectures or speeches to interested parties, and to related service activities that add materially and demonstratively to the reputation of the school.  Such activity might be demonstrated through practitioner books and articles, written applications of scholarly literature to practical topics, and awards for applying scientific knowledge to real world problems.</w:t>
      </w:r>
    </w:p>
    <w:p w:rsidR="00C84F89" w:rsidRPr="00797D39" w:rsidRDefault="00C84F89" w:rsidP="00C84F89">
      <w:pPr>
        <w:rPr>
          <w:sz w:val="22"/>
          <w:szCs w:val="22"/>
        </w:rPr>
      </w:pPr>
    </w:p>
    <w:p w:rsidR="00176B8D" w:rsidRPr="00797D39" w:rsidRDefault="00C84F89" w:rsidP="00176B8D">
      <w:pPr>
        <w:ind w:left="374"/>
        <w:rPr>
          <w:b/>
          <w:sz w:val="22"/>
          <w:szCs w:val="22"/>
        </w:rPr>
      </w:pPr>
      <w:r w:rsidRPr="00797D39">
        <w:rPr>
          <w:b/>
          <w:sz w:val="22"/>
          <w:szCs w:val="22"/>
        </w:rPr>
        <w:t>4.</w:t>
      </w:r>
      <w:r w:rsidR="00176B8D" w:rsidRPr="00797D39">
        <w:rPr>
          <w:b/>
          <w:sz w:val="22"/>
          <w:szCs w:val="22"/>
        </w:rPr>
        <w:t xml:space="preserve"> Service contribution</w:t>
      </w:r>
    </w:p>
    <w:p w:rsidR="00C84F89" w:rsidRPr="00797D39" w:rsidRDefault="00C84F89" w:rsidP="00176B8D">
      <w:pPr>
        <w:tabs>
          <w:tab w:val="left" w:pos="374"/>
        </w:tabs>
        <w:ind w:left="1122" w:hanging="374"/>
        <w:rPr>
          <w:sz w:val="22"/>
          <w:szCs w:val="22"/>
        </w:rPr>
      </w:pPr>
      <w:r w:rsidRPr="00797D39">
        <w:rPr>
          <w:sz w:val="22"/>
          <w:szCs w:val="22"/>
        </w:rPr>
        <w:t xml:space="preserve">    The evidence on the service dimension refers to important service to the department, school, or university and to major academic professional societies. To be considered for full professor based on excellence in service a faculty member would have to provide evidence that she/he has made significant contributions over an extended period of time.  To be recognized for the excellence of contributions for service means that a faculty member has made a major positive difference to the school. In this regard, </w:t>
      </w:r>
      <w:r w:rsidR="009D3A19" w:rsidRPr="00797D39">
        <w:rPr>
          <w:sz w:val="22"/>
          <w:szCs w:val="22"/>
        </w:rPr>
        <w:t>testimonials from</w:t>
      </w:r>
      <w:r w:rsidRPr="00797D39">
        <w:rPr>
          <w:sz w:val="22"/>
          <w:szCs w:val="22"/>
        </w:rPr>
        <w:t xml:space="preserve"> colleagues in the school would be an important component.  Evidence of the sustained excellence of service contributions could include:</w:t>
      </w:r>
    </w:p>
    <w:p w:rsidR="00C84F89" w:rsidRPr="00797D39" w:rsidRDefault="00C84F89" w:rsidP="00C84F89">
      <w:pPr>
        <w:ind w:left="1122" w:hanging="374"/>
        <w:rPr>
          <w:sz w:val="22"/>
          <w:szCs w:val="22"/>
        </w:rPr>
      </w:pPr>
    </w:p>
    <w:p w:rsidR="00C84F89" w:rsidRPr="00797D39" w:rsidRDefault="00C84F89" w:rsidP="003D483A">
      <w:pPr>
        <w:numPr>
          <w:ilvl w:val="0"/>
          <w:numId w:val="30"/>
        </w:numPr>
        <w:rPr>
          <w:sz w:val="22"/>
          <w:szCs w:val="22"/>
        </w:rPr>
      </w:pPr>
      <w:r w:rsidRPr="00797D39">
        <w:rPr>
          <w:sz w:val="22"/>
          <w:szCs w:val="22"/>
        </w:rPr>
        <w:t xml:space="preserve">Major departmental responsibilities, including leadership activities of programs, new initiatives, committee memberships, </w:t>
      </w:r>
      <w:proofErr w:type="spellStart"/>
      <w:r w:rsidRPr="00797D39">
        <w:rPr>
          <w:sz w:val="22"/>
          <w:szCs w:val="22"/>
        </w:rPr>
        <w:t>etc</w:t>
      </w:r>
      <w:proofErr w:type="spellEnd"/>
    </w:p>
    <w:p w:rsidR="00C84F89" w:rsidRPr="00797D39" w:rsidRDefault="00C84F89" w:rsidP="003D483A">
      <w:pPr>
        <w:numPr>
          <w:ilvl w:val="0"/>
          <w:numId w:val="30"/>
        </w:numPr>
        <w:rPr>
          <w:sz w:val="22"/>
          <w:szCs w:val="22"/>
        </w:rPr>
      </w:pPr>
      <w:r w:rsidRPr="00797D39">
        <w:rPr>
          <w:sz w:val="22"/>
          <w:szCs w:val="22"/>
        </w:rPr>
        <w:t>Testimonials from faculty, staff, deans, and chairs that confirms the contributions that you have made.</w:t>
      </w:r>
    </w:p>
    <w:p w:rsidR="00C84F89" w:rsidRPr="00797D39" w:rsidRDefault="00C84F89" w:rsidP="003D483A">
      <w:pPr>
        <w:numPr>
          <w:ilvl w:val="0"/>
          <w:numId w:val="30"/>
        </w:numPr>
        <w:rPr>
          <w:sz w:val="22"/>
          <w:szCs w:val="22"/>
        </w:rPr>
      </w:pPr>
      <w:r w:rsidRPr="00797D39">
        <w:rPr>
          <w:sz w:val="22"/>
          <w:szCs w:val="22"/>
        </w:rPr>
        <w:t>Testimonials from others that confirm the significant service contributions that have been made.</w:t>
      </w:r>
    </w:p>
    <w:p w:rsidR="00C84F89" w:rsidRPr="00797D39" w:rsidRDefault="00C84F89" w:rsidP="003D483A">
      <w:pPr>
        <w:numPr>
          <w:ilvl w:val="0"/>
          <w:numId w:val="30"/>
        </w:numPr>
        <w:rPr>
          <w:sz w:val="22"/>
          <w:szCs w:val="22"/>
        </w:rPr>
      </w:pPr>
      <w:r w:rsidRPr="00797D39">
        <w:rPr>
          <w:sz w:val="22"/>
          <w:szCs w:val="22"/>
        </w:rPr>
        <w:t>Winning of prizes that acknowledge service activities.</w:t>
      </w:r>
    </w:p>
    <w:p w:rsidR="00C84F89" w:rsidRPr="00797D39" w:rsidRDefault="00C84F89" w:rsidP="003D483A">
      <w:pPr>
        <w:numPr>
          <w:ilvl w:val="0"/>
          <w:numId w:val="30"/>
        </w:numPr>
        <w:rPr>
          <w:sz w:val="22"/>
          <w:szCs w:val="22"/>
        </w:rPr>
      </w:pPr>
      <w:r w:rsidRPr="00797D39">
        <w:rPr>
          <w:sz w:val="22"/>
          <w:szCs w:val="22"/>
        </w:rPr>
        <w:t>Ongoing history of positive involvement and active participation and leadership in school business.</w:t>
      </w:r>
    </w:p>
    <w:p w:rsidR="00C84F89" w:rsidRPr="00797D39" w:rsidRDefault="00C84F89" w:rsidP="003D483A">
      <w:pPr>
        <w:numPr>
          <w:ilvl w:val="0"/>
          <w:numId w:val="30"/>
        </w:numPr>
        <w:rPr>
          <w:sz w:val="22"/>
          <w:szCs w:val="22"/>
        </w:rPr>
      </w:pPr>
      <w:r w:rsidRPr="00797D39">
        <w:rPr>
          <w:sz w:val="22"/>
          <w:szCs w:val="22"/>
        </w:rPr>
        <w:t>Record of annual reviews that cite contributions in service.</w:t>
      </w:r>
    </w:p>
    <w:p w:rsidR="00C84F89" w:rsidRPr="00797D39" w:rsidRDefault="00C84F89" w:rsidP="003D483A">
      <w:pPr>
        <w:numPr>
          <w:ilvl w:val="0"/>
          <w:numId w:val="30"/>
        </w:numPr>
        <w:rPr>
          <w:sz w:val="22"/>
          <w:szCs w:val="22"/>
        </w:rPr>
      </w:pPr>
      <w:r w:rsidRPr="00797D39">
        <w:rPr>
          <w:sz w:val="22"/>
          <w:szCs w:val="22"/>
        </w:rPr>
        <w:t>Consulting activities, board memberships, and governmental consulting activities that have directly and significantly benefited the school.</w:t>
      </w:r>
    </w:p>
    <w:p w:rsidR="00C84F89" w:rsidRPr="00797D39" w:rsidRDefault="00C84F89" w:rsidP="008E0C5D">
      <w:pPr>
        <w:rPr>
          <w:sz w:val="22"/>
          <w:szCs w:val="22"/>
        </w:rPr>
      </w:pPr>
    </w:p>
    <w:p w:rsidR="00CA434D" w:rsidRPr="00797D39" w:rsidRDefault="00BE17A8" w:rsidP="00B51E04">
      <w:pPr>
        <w:rPr>
          <w:sz w:val="22"/>
          <w:szCs w:val="22"/>
        </w:rPr>
      </w:pPr>
      <w:r w:rsidRPr="00797D39">
        <w:rPr>
          <w:sz w:val="22"/>
          <w:szCs w:val="22"/>
        </w:rPr>
        <w:t xml:space="preserve">ARTICLE </w:t>
      </w:r>
      <w:r w:rsidR="00CA434D" w:rsidRPr="00797D39">
        <w:rPr>
          <w:sz w:val="22"/>
          <w:szCs w:val="22"/>
        </w:rPr>
        <w:t>II.</w:t>
      </w:r>
      <w:r w:rsidRPr="00797D39">
        <w:rPr>
          <w:sz w:val="22"/>
          <w:szCs w:val="22"/>
        </w:rPr>
        <w:t xml:space="preserve"> </w:t>
      </w:r>
      <w:r w:rsidR="00CA434D" w:rsidRPr="00797D39">
        <w:rPr>
          <w:bCs/>
          <w:sz w:val="22"/>
          <w:szCs w:val="22"/>
        </w:rPr>
        <w:t>COMPENSATION OBJECTIVES</w:t>
      </w:r>
    </w:p>
    <w:p w:rsidR="00CA434D" w:rsidRPr="00797D39" w:rsidRDefault="00CA434D" w:rsidP="00B51E04">
      <w:pPr>
        <w:rPr>
          <w:sz w:val="22"/>
          <w:szCs w:val="22"/>
        </w:rPr>
      </w:pPr>
    </w:p>
    <w:p w:rsidR="00CA434D" w:rsidRPr="00797D39" w:rsidRDefault="00AA1886" w:rsidP="00B51E04">
      <w:pPr>
        <w:rPr>
          <w:sz w:val="22"/>
          <w:szCs w:val="22"/>
        </w:rPr>
      </w:pPr>
      <w:r>
        <w:rPr>
          <w:sz w:val="22"/>
          <w:szCs w:val="22"/>
        </w:rPr>
        <w:t xml:space="preserve">Consistent with the fiscal conditions in the school and university, it </w:t>
      </w:r>
      <w:r w:rsidR="00CA434D" w:rsidRPr="00797D39">
        <w:rPr>
          <w:sz w:val="22"/>
          <w:szCs w:val="22"/>
        </w:rPr>
        <w:t>i</w:t>
      </w:r>
      <w:r w:rsidR="008E0C5D" w:rsidRPr="00797D39">
        <w:rPr>
          <w:sz w:val="22"/>
          <w:szCs w:val="22"/>
        </w:rPr>
        <w:t xml:space="preserve">s the general objective of the </w:t>
      </w:r>
      <w:r>
        <w:rPr>
          <w:sz w:val="22"/>
          <w:szCs w:val="22"/>
        </w:rPr>
        <w:t>s</w:t>
      </w:r>
      <w:r w:rsidR="00CA434D" w:rsidRPr="00797D39">
        <w:rPr>
          <w:sz w:val="22"/>
          <w:szCs w:val="22"/>
        </w:rPr>
        <w:t>chool’s compensation practices that individuals shall be adequately and meaningfully rewarded.</w:t>
      </w:r>
      <w:r>
        <w:rPr>
          <w:sz w:val="22"/>
          <w:szCs w:val="22"/>
        </w:rPr>
        <w:t xml:space="preserve"> E</w:t>
      </w:r>
      <w:r w:rsidRPr="00797D39">
        <w:rPr>
          <w:sz w:val="22"/>
          <w:szCs w:val="22"/>
        </w:rPr>
        <w:t>xceptional compensation</w:t>
      </w:r>
      <w:r>
        <w:rPr>
          <w:sz w:val="22"/>
          <w:szCs w:val="22"/>
        </w:rPr>
        <w:t xml:space="preserve"> should be based on an</w:t>
      </w:r>
      <w:r w:rsidRPr="00797D39">
        <w:rPr>
          <w:sz w:val="22"/>
          <w:szCs w:val="22"/>
        </w:rPr>
        <w:t xml:space="preserve"> </w:t>
      </w:r>
      <w:r w:rsidR="00CA434D" w:rsidRPr="00797D39">
        <w:rPr>
          <w:sz w:val="22"/>
          <w:szCs w:val="22"/>
        </w:rPr>
        <w:t>exceptional record of accomplishment</w:t>
      </w:r>
      <w:r>
        <w:rPr>
          <w:sz w:val="22"/>
          <w:szCs w:val="22"/>
        </w:rPr>
        <w:t>.</w:t>
      </w:r>
      <w:r w:rsidR="00CA434D" w:rsidRPr="00797D39">
        <w:rPr>
          <w:sz w:val="22"/>
          <w:szCs w:val="22"/>
        </w:rPr>
        <w:t>.  Those who demonstrate unusual creativity or extraordinary effort in meeting the teaching, research and service objectives should be so rewarded.</w:t>
      </w:r>
    </w:p>
    <w:p w:rsidR="00CA434D" w:rsidRPr="00797D39" w:rsidRDefault="00CA434D" w:rsidP="00B51E04">
      <w:pPr>
        <w:rPr>
          <w:sz w:val="22"/>
          <w:szCs w:val="22"/>
        </w:rPr>
      </w:pPr>
    </w:p>
    <w:p w:rsidR="00CA434D" w:rsidRPr="00797D39" w:rsidRDefault="00DB5918" w:rsidP="00B51E04">
      <w:pPr>
        <w:rPr>
          <w:b/>
          <w:sz w:val="22"/>
          <w:szCs w:val="22"/>
        </w:rPr>
      </w:pPr>
      <w:r w:rsidRPr="00797D39">
        <w:rPr>
          <w:b/>
          <w:sz w:val="22"/>
          <w:szCs w:val="22"/>
        </w:rPr>
        <w:t xml:space="preserve">Section </w:t>
      </w:r>
      <w:r w:rsidR="00F94347" w:rsidRPr="00797D39">
        <w:rPr>
          <w:b/>
          <w:sz w:val="22"/>
          <w:szCs w:val="22"/>
        </w:rPr>
        <w:t>A</w:t>
      </w:r>
      <w:r w:rsidR="00691B54" w:rsidRPr="00797D39">
        <w:rPr>
          <w:b/>
          <w:sz w:val="22"/>
          <w:szCs w:val="22"/>
        </w:rPr>
        <w:t xml:space="preserve">: </w:t>
      </w:r>
      <w:r w:rsidR="00CA434D" w:rsidRPr="00797D39">
        <w:rPr>
          <w:b/>
          <w:sz w:val="22"/>
          <w:szCs w:val="22"/>
        </w:rPr>
        <w:t>Process and Guidance</w:t>
      </w:r>
    </w:p>
    <w:p w:rsidR="00CA434D" w:rsidRPr="00797D39" w:rsidRDefault="00CA434D" w:rsidP="00B51E04">
      <w:pPr>
        <w:rPr>
          <w:sz w:val="22"/>
          <w:szCs w:val="22"/>
        </w:rPr>
      </w:pPr>
      <w:r w:rsidRPr="00797D39">
        <w:rPr>
          <w:sz w:val="22"/>
          <w:szCs w:val="22"/>
        </w:rPr>
        <w:t xml:space="preserve">Recommendations for salary </w:t>
      </w:r>
      <w:r w:rsidR="005824A5">
        <w:rPr>
          <w:sz w:val="22"/>
          <w:szCs w:val="22"/>
        </w:rPr>
        <w:t xml:space="preserve">levels and </w:t>
      </w:r>
      <w:r w:rsidRPr="00797D39">
        <w:rPr>
          <w:sz w:val="22"/>
          <w:szCs w:val="22"/>
        </w:rPr>
        <w:t>increases should be based on the same criteria used in promotion decisions.  The evidential basis for the recommendations should be similar to those also used to evaluate an individual’s performance in the areas of teaching, research and service.  Further, compensation policies should aid in the minimization of conflict and difference, and contribute to healthy and productive working relationships.  Specific objectives include:</w:t>
      </w:r>
    </w:p>
    <w:p w:rsidR="00CA434D" w:rsidRPr="00797D39" w:rsidRDefault="00CA434D" w:rsidP="00B51E04">
      <w:pPr>
        <w:rPr>
          <w:sz w:val="22"/>
          <w:szCs w:val="22"/>
        </w:rPr>
      </w:pPr>
    </w:p>
    <w:p w:rsidR="00691B54" w:rsidRPr="00797D39" w:rsidRDefault="00F94347" w:rsidP="00B51E04">
      <w:pPr>
        <w:ind w:left="748" w:hanging="374"/>
        <w:rPr>
          <w:b/>
          <w:sz w:val="22"/>
          <w:szCs w:val="22"/>
        </w:rPr>
      </w:pPr>
      <w:r w:rsidRPr="00797D39">
        <w:rPr>
          <w:b/>
          <w:sz w:val="22"/>
          <w:szCs w:val="22"/>
        </w:rPr>
        <w:t>1</w:t>
      </w:r>
      <w:r w:rsidR="00CA434D" w:rsidRPr="00797D39">
        <w:rPr>
          <w:b/>
          <w:sz w:val="22"/>
          <w:szCs w:val="22"/>
        </w:rPr>
        <w:t>.</w:t>
      </w:r>
      <w:r w:rsidR="00691B54" w:rsidRPr="00797D39">
        <w:rPr>
          <w:b/>
          <w:sz w:val="22"/>
          <w:szCs w:val="22"/>
        </w:rPr>
        <w:t xml:space="preserve"> Average Salary</w:t>
      </w:r>
    </w:p>
    <w:p w:rsidR="00CA434D" w:rsidRPr="00797D39" w:rsidRDefault="00CA434D" w:rsidP="00B51E04">
      <w:pPr>
        <w:ind w:left="748" w:hanging="28"/>
        <w:rPr>
          <w:sz w:val="22"/>
          <w:szCs w:val="22"/>
        </w:rPr>
      </w:pPr>
      <w:r w:rsidRPr="00797D39">
        <w:rPr>
          <w:sz w:val="22"/>
          <w:szCs w:val="22"/>
        </w:rPr>
        <w:t xml:space="preserve">The average salary at each rank and for each discipline should be competitive with other similar outstanding schools offering equivalent degree programs.  For the purpose of comparison, a list of </w:t>
      </w:r>
      <w:r w:rsidR="00436DCF" w:rsidRPr="00797D39">
        <w:rPr>
          <w:sz w:val="22"/>
          <w:szCs w:val="22"/>
        </w:rPr>
        <w:t xml:space="preserve">comparable </w:t>
      </w:r>
      <w:r w:rsidRPr="00797D39">
        <w:rPr>
          <w:sz w:val="22"/>
          <w:szCs w:val="22"/>
        </w:rPr>
        <w:t xml:space="preserve">schools to be used as </w:t>
      </w:r>
      <w:r w:rsidR="00436DCF" w:rsidRPr="00797D39">
        <w:rPr>
          <w:sz w:val="22"/>
          <w:szCs w:val="22"/>
        </w:rPr>
        <w:t>the school</w:t>
      </w:r>
      <w:r w:rsidRPr="00797D39">
        <w:rPr>
          <w:sz w:val="22"/>
          <w:szCs w:val="22"/>
        </w:rPr>
        <w:t xml:space="preserve">’s peer group should be jointly </w:t>
      </w:r>
      <w:r w:rsidR="00F94347" w:rsidRPr="00797D39">
        <w:rPr>
          <w:sz w:val="22"/>
          <w:szCs w:val="22"/>
        </w:rPr>
        <w:t>determined periodically by the d</w:t>
      </w:r>
      <w:r w:rsidRPr="00797D39">
        <w:rPr>
          <w:sz w:val="22"/>
          <w:szCs w:val="22"/>
        </w:rPr>
        <w:t xml:space="preserve">ean and the </w:t>
      </w:r>
      <w:r w:rsidR="00436DCF" w:rsidRPr="00797D39">
        <w:rPr>
          <w:sz w:val="22"/>
          <w:szCs w:val="22"/>
        </w:rPr>
        <w:t>c</w:t>
      </w:r>
      <w:r w:rsidRPr="00797D39">
        <w:rPr>
          <w:sz w:val="22"/>
          <w:szCs w:val="22"/>
        </w:rPr>
        <w:t>ommittee</w:t>
      </w:r>
      <w:r w:rsidR="00436DCF" w:rsidRPr="00797D39">
        <w:rPr>
          <w:sz w:val="22"/>
          <w:szCs w:val="22"/>
        </w:rPr>
        <w:t xml:space="preserve"> on appointments</w:t>
      </w:r>
      <w:r w:rsidRPr="00797D39">
        <w:rPr>
          <w:sz w:val="22"/>
          <w:szCs w:val="22"/>
        </w:rPr>
        <w:t>.  Statistical summaries of salary comparison lists should be shared widely with the faculty.</w:t>
      </w:r>
    </w:p>
    <w:p w:rsidR="00CA434D" w:rsidRPr="00797D39" w:rsidRDefault="00CA434D" w:rsidP="00B51E04">
      <w:pPr>
        <w:ind w:left="748" w:hanging="374"/>
        <w:rPr>
          <w:sz w:val="22"/>
          <w:szCs w:val="22"/>
        </w:rPr>
      </w:pPr>
    </w:p>
    <w:p w:rsidR="00691B54" w:rsidRPr="00797D39" w:rsidRDefault="00691B54" w:rsidP="00B51E04">
      <w:pPr>
        <w:ind w:left="748" w:hanging="374"/>
        <w:rPr>
          <w:b/>
          <w:sz w:val="22"/>
          <w:szCs w:val="22"/>
        </w:rPr>
      </w:pPr>
      <w:r w:rsidRPr="00797D39">
        <w:rPr>
          <w:b/>
          <w:sz w:val="22"/>
          <w:szCs w:val="22"/>
        </w:rPr>
        <w:t>B</w:t>
      </w:r>
      <w:r w:rsidR="00CA434D" w:rsidRPr="00797D39">
        <w:rPr>
          <w:b/>
          <w:sz w:val="22"/>
          <w:szCs w:val="22"/>
        </w:rPr>
        <w:t>.</w:t>
      </w:r>
      <w:r w:rsidRPr="00797D39">
        <w:rPr>
          <w:b/>
          <w:sz w:val="22"/>
          <w:szCs w:val="22"/>
        </w:rPr>
        <w:t xml:space="preserve"> Summer Op</w:t>
      </w:r>
      <w:r w:rsidR="00FB4A0A" w:rsidRPr="00797D39">
        <w:rPr>
          <w:b/>
          <w:sz w:val="22"/>
          <w:szCs w:val="22"/>
        </w:rPr>
        <w:t>p</w:t>
      </w:r>
      <w:r w:rsidRPr="00797D39">
        <w:rPr>
          <w:b/>
          <w:sz w:val="22"/>
          <w:szCs w:val="22"/>
        </w:rPr>
        <w:t>ortunities</w:t>
      </w:r>
    </w:p>
    <w:p w:rsidR="00CA434D" w:rsidRPr="00797D39" w:rsidRDefault="00CA434D" w:rsidP="00B51E04">
      <w:pPr>
        <w:ind w:left="748" w:hanging="374"/>
        <w:rPr>
          <w:sz w:val="22"/>
          <w:szCs w:val="22"/>
        </w:rPr>
      </w:pPr>
      <w:r w:rsidRPr="00797D39">
        <w:rPr>
          <w:sz w:val="22"/>
          <w:szCs w:val="22"/>
        </w:rPr>
        <w:tab/>
        <w:t>The School shall endeavor to provide summer opportunities whenever they are sought, but it is recognized that such opportunities are related to individuals’ efforts at obtaining funded research as well as to the general summer teaching and research programs of the School.  Where summer employment is for teaching, remuneration is dependent upon sufficient registration for a course to make its offering worthwhile.  If the loss of income from canceling a summer course creates an unanticipated hardship, every effort will be made to find alternative employment in research or in other matters of consequence to the School.</w:t>
      </w:r>
    </w:p>
    <w:p w:rsidR="00CA434D" w:rsidRPr="00797D39" w:rsidRDefault="00CA434D" w:rsidP="00B51E04">
      <w:pPr>
        <w:ind w:left="748" w:hanging="374"/>
        <w:rPr>
          <w:sz w:val="22"/>
          <w:szCs w:val="22"/>
        </w:rPr>
      </w:pPr>
    </w:p>
    <w:p w:rsidR="003E39C3" w:rsidRPr="00797D39" w:rsidRDefault="00691B54" w:rsidP="00B51E04">
      <w:pPr>
        <w:ind w:left="748" w:hanging="374"/>
        <w:rPr>
          <w:b/>
          <w:sz w:val="22"/>
          <w:szCs w:val="22"/>
        </w:rPr>
      </w:pPr>
      <w:r w:rsidRPr="00797D39">
        <w:rPr>
          <w:b/>
          <w:sz w:val="22"/>
          <w:szCs w:val="22"/>
        </w:rPr>
        <w:t>C</w:t>
      </w:r>
      <w:r w:rsidR="00CA434D" w:rsidRPr="00797D39">
        <w:rPr>
          <w:b/>
          <w:sz w:val="22"/>
          <w:szCs w:val="22"/>
        </w:rPr>
        <w:t>.</w:t>
      </w:r>
      <w:r w:rsidR="003E39C3" w:rsidRPr="00797D39">
        <w:rPr>
          <w:b/>
          <w:sz w:val="22"/>
          <w:szCs w:val="22"/>
        </w:rPr>
        <w:t xml:space="preserve"> Additional Compensation</w:t>
      </w:r>
    </w:p>
    <w:p w:rsidR="00CA434D" w:rsidRPr="00797D39" w:rsidRDefault="00CA434D" w:rsidP="00B51E04">
      <w:pPr>
        <w:ind w:left="748" w:hanging="374"/>
        <w:rPr>
          <w:sz w:val="22"/>
          <w:szCs w:val="22"/>
        </w:rPr>
      </w:pPr>
      <w:r w:rsidRPr="00797D39">
        <w:rPr>
          <w:sz w:val="22"/>
          <w:szCs w:val="22"/>
        </w:rPr>
        <w:tab/>
        <w:t>Where permitted by University policy, additional compensation may be paid to faculty beyond the regular salary where warranted by special programs, workshops and other sponsored activities of the School which are not part of the normal teaching, research or service responsibility.  The amount of such payment in all cases shall be subject to approval by the Dean’s office.</w:t>
      </w:r>
    </w:p>
    <w:p w:rsidR="00CA434D" w:rsidRPr="00797D39" w:rsidRDefault="00CA434D" w:rsidP="00B51E04">
      <w:pPr>
        <w:ind w:left="748" w:hanging="374"/>
        <w:rPr>
          <w:sz w:val="22"/>
          <w:szCs w:val="22"/>
        </w:rPr>
      </w:pPr>
    </w:p>
    <w:p w:rsidR="003E39C3" w:rsidRPr="00797D39" w:rsidRDefault="00691B54" w:rsidP="00B51E04">
      <w:pPr>
        <w:ind w:left="748" w:hanging="374"/>
        <w:rPr>
          <w:b/>
          <w:sz w:val="22"/>
          <w:szCs w:val="22"/>
        </w:rPr>
      </w:pPr>
      <w:r w:rsidRPr="00797D39">
        <w:rPr>
          <w:b/>
          <w:sz w:val="22"/>
          <w:szCs w:val="22"/>
        </w:rPr>
        <w:t>D</w:t>
      </w:r>
      <w:r w:rsidR="003E39C3" w:rsidRPr="00797D39">
        <w:rPr>
          <w:b/>
          <w:sz w:val="22"/>
          <w:szCs w:val="22"/>
        </w:rPr>
        <w:t xml:space="preserve">. Equity </w:t>
      </w:r>
    </w:p>
    <w:p w:rsidR="00CA434D" w:rsidRPr="00797D39" w:rsidRDefault="00CA434D" w:rsidP="00B51E04">
      <w:pPr>
        <w:ind w:left="748" w:hanging="28"/>
        <w:rPr>
          <w:sz w:val="22"/>
          <w:szCs w:val="22"/>
        </w:rPr>
      </w:pPr>
      <w:r w:rsidRPr="00797D39">
        <w:rPr>
          <w:sz w:val="22"/>
          <w:szCs w:val="22"/>
        </w:rPr>
        <w:t>Every effort will be made to maintain internal equity with recognition of the need to acknowledge individual contributions and persistent market differentials.</w:t>
      </w:r>
    </w:p>
    <w:p w:rsidR="00CA434D" w:rsidRPr="00797D39" w:rsidRDefault="00CA434D" w:rsidP="00B51E04">
      <w:pPr>
        <w:rPr>
          <w:sz w:val="22"/>
          <w:szCs w:val="22"/>
        </w:rPr>
      </w:pPr>
    </w:p>
    <w:p w:rsidR="00CA434D" w:rsidRPr="00797D39" w:rsidRDefault="00691B54" w:rsidP="00B51E04">
      <w:pPr>
        <w:rPr>
          <w:b/>
          <w:sz w:val="22"/>
          <w:szCs w:val="22"/>
        </w:rPr>
      </w:pPr>
      <w:r w:rsidRPr="00797D39">
        <w:rPr>
          <w:b/>
          <w:sz w:val="22"/>
          <w:szCs w:val="22"/>
        </w:rPr>
        <w:t>Section II:</w:t>
      </w:r>
      <w:r w:rsidR="00CE74D6" w:rsidRPr="00797D39">
        <w:rPr>
          <w:b/>
          <w:sz w:val="22"/>
          <w:szCs w:val="22"/>
        </w:rPr>
        <w:t xml:space="preserve"> </w:t>
      </w:r>
      <w:r w:rsidR="00CA434D" w:rsidRPr="00797D39">
        <w:rPr>
          <w:b/>
          <w:sz w:val="22"/>
          <w:szCs w:val="22"/>
        </w:rPr>
        <w:t xml:space="preserve">Faculty </w:t>
      </w:r>
      <w:r w:rsidR="00FB4A0A" w:rsidRPr="00797D39">
        <w:rPr>
          <w:b/>
          <w:sz w:val="22"/>
          <w:szCs w:val="22"/>
        </w:rPr>
        <w:t xml:space="preserve">Effort </w:t>
      </w:r>
      <w:r w:rsidR="00CA434D" w:rsidRPr="00797D39">
        <w:rPr>
          <w:b/>
          <w:sz w:val="22"/>
          <w:szCs w:val="22"/>
        </w:rPr>
        <w:t>Allocation Objectives</w:t>
      </w:r>
    </w:p>
    <w:p w:rsidR="00CA434D" w:rsidRPr="00797D39" w:rsidRDefault="00CA434D" w:rsidP="00B51E04">
      <w:pPr>
        <w:rPr>
          <w:sz w:val="22"/>
          <w:szCs w:val="22"/>
        </w:rPr>
      </w:pPr>
    </w:p>
    <w:p w:rsidR="00CA434D" w:rsidRPr="00797D39" w:rsidRDefault="00CA434D" w:rsidP="00B51E04">
      <w:pPr>
        <w:rPr>
          <w:sz w:val="22"/>
          <w:szCs w:val="22"/>
        </w:rPr>
      </w:pPr>
      <w:r w:rsidRPr="00797D39">
        <w:rPr>
          <w:sz w:val="22"/>
          <w:szCs w:val="22"/>
        </w:rPr>
        <w:t xml:space="preserve">All full-time faculty members are expected to demonstrate a basic and continuing commitment to the educational, research and service objectives of the </w:t>
      </w:r>
      <w:r w:rsidR="003E39C3" w:rsidRPr="00797D39">
        <w:rPr>
          <w:sz w:val="22"/>
          <w:szCs w:val="22"/>
        </w:rPr>
        <w:t>school</w:t>
      </w:r>
      <w:r w:rsidRPr="00797D39">
        <w:rPr>
          <w:sz w:val="22"/>
          <w:szCs w:val="22"/>
        </w:rPr>
        <w:t xml:space="preserve">.  While all full-time faculty members are expected to demonstrate this commitment, the content of particular tasks may vary </w:t>
      </w:r>
      <w:r w:rsidR="003E39C3" w:rsidRPr="00797D39">
        <w:rPr>
          <w:sz w:val="22"/>
          <w:szCs w:val="22"/>
        </w:rPr>
        <w:t>for</w:t>
      </w:r>
      <w:r w:rsidRPr="00797D39">
        <w:rPr>
          <w:sz w:val="22"/>
          <w:szCs w:val="22"/>
        </w:rPr>
        <w:t xml:space="preserve"> an individual over time and, at any given time, </w:t>
      </w:r>
      <w:r w:rsidR="003E39C3" w:rsidRPr="00797D39">
        <w:rPr>
          <w:sz w:val="22"/>
          <w:szCs w:val="22"/>
        </w:rPr>
        <w:t>among</w:t>
      </w:r>
      <w:r w:rsidRPr="00797D39">
        <w:rPr>
          <w:sz w:val="22"/>
          <w:szCs w:val="22"/>
        </w:rPr>
        <w:t xml:space="preserve"> individual faculty members.  The following guidelines apply to teaching assignments:</w:t>
      </w:r>
    </w:p>
    <w:p w:rsidR="00CA434D" w:rsidRPr="00797D39" w:rsidRDefault="00CA434D" w:rsidP="00B51E04">
      <w:pPr>
        <w:ind w:left="748" w:hanging="374"/>
        <w:rPr>
          <w:sz w:val="22"/>
          <w:szCs w:val="22"/>
        </w:rPr>
      </w:pPr>
    </w:p>
    <w:p w:rsidR="00783B37" w:rsidRPr="00797D39" w:rsidRDefault="00783B37" w:rsidP="00B51E04">
      <w:pPr>
        <w:ind w:left="748" w:hanging="374"/>
        <w:rPr>
          <w:b/>
          <w:sz w:val="22"/>
          <w:szCs w:val="22"/>
        </w:rPr>
      </w:pPr>
      <w:r w:rsidRPr="00797D39">
        <w:rPr>
          <w:b/>
          <w:sz w:val="22"/>
          <w:szCs w:val="22"/>
        </w:rPr>
        <w:t>A</w:t>
      </w:r>
      <w:r w:rsidR="00CA434D" w:rsidRPr="00797D39">
        <w:rPr>
          <w:b/>
          <w:sz w:val="22"/>
          <w:szCs w:val="22"/>
        </w:rPr>
        <w:t>.</w:t>
      </w:r>
      <w:r w:rsidRPr="00797D39">
        <w:rPr>
          <w:b/>
          <w:sz w:val="22"/>
          <w:szCs w:val="22"/>
        </w:rPr>
        <w:t xml:space="preserve"> Research</w:t>
      </w:r>
    </w:p>
    <w:p w:rsidR="00CA434D" w:rsidRPr="00797D39" w:rsidRDefault="00CA434D" w:rsidP="00B51E04">
      <w:pPr>
        <w:ind w:left="748" w:hanging="374"/>
        <w:rPr>
          <w:sz w:val="22"/>
          <w:szCs w:val="22"/>
        </w:rPr>
      </w:pPr>
      <w:r w:rsidRPr="00797D39">
        <w:rPr>
          <w:sz w:val="22"/>
          <w:szCs w:val="22"/>
        </w:rPr>
        <w:tab/>
        <w:t>A faculty member is expected to develop and maintain an ongoing program of research.  This research activity will usually result in assignment of two courses a semester if the faculty member can demonstrate both a current and consistent record of such research.</w:t>
      </w:r>
    </w:p>
    <w:p w:rsidR="00CA434D" w:rsidRPr="00797D39" w:rsidRDefault="00CA434D" w:rsidP="00B51E04">
      <w:pPr>
        <w:ind w:left="748" w:hanging="374"/>
        <w:rPr>
          <w:sz w:val="22"/>
          <w:szCs w:val="22"/>
        </w:rPr>
      </w:pPr>
    </w:p>
    <w:p w:rsidR="00783B37" w:rsidRPr="00797D39" w:rsidRDefault="00783B37" w:rsidP="00B51E04">
      <w:pPr>
        <w:ind w:left="748" w:hanging="374"/>
        <w:rPr>
          <w:b/>
          <w:sz w:val="22"/>
          <w:szCs w:val="22"/>
        </w:rPr>
      </w:pPr>
      <w:r w:rsidRPr="00797D39">
        <w:rPr>
          <w:b/>
          <w:sz w:val="22"/>
          <w:szCs w:val="22"/>
        </w:rPr>
        <w:t>B</w:t>
      </w:r>
      <w:r w:rsidR="00CA434D" w:rsidRPr="00797D39">
        <w:rPr>
          <w:b/>
          <w:sz w:val="22"/>
          <w:szCs w:val="22"/>
        </w:rPr>
        <w:t>.</w:t>
      </w:r>
      <w:r w:rsidRPr="00797D39">
        <w:rPr>
          <w:b/>
          <w:sz w:val="22"/>
          <w:szCs w:val="22"/>
        </w:rPr>
        <w:t xml:space="preserve"> Teaching</w:t>
      </w:r>
    </w:p>
    <w:p w:rsidR="00CA434D" w:rsidRPr="00797D39" w:rsidRDefault="00CA434D" w:rsidP="00B51E04">
      <w:pPr>
        <w:ind w:left="748" w:hanging="374"/>
        <w:rPr>
          <w:sz w:val="22"/>
          <w:szCs w:val="22"/>
        </w:rPr>
      </w:pPr>
      <w:r w:rsidRPr="00797D39">
        <w:rPr>
          <w:sz w:val="22"/>
          <w:szCs w:val="22"/>
        </w:rPr>
        <w:tab/>
        <w:t>Teaching assignments for a faculty member in any given semester may vary from no courses up to a maximum of three, depending upon other activities.    Variations in the usual teaching assignment may be made for individuals who undertake significant administrative or professional responsibilities.  Further reductions in teaching assignments will be warranted to the extent that an equivalent time devoted to research is funded by outside sources.</w:t>
      </w:r>
    </w:p>
    <w:p w:rsidR="00CA434D" w:rsidRPr="00797D39" w:rsidRDefault="00CA434D" w:rsidP="00B51E04">
      <w:pPr>
        <w:ind w:left="748" w:hanging="374"/>
        <w:rPr>
          <w:sz w:val="22"/>
          <w:szCs w:val="22"/>
        </w:rPr>
      </w:pPr>
    </w:p>
    <w:p w:rsidR="00CA434D" w:rsidRPr="00797D39" w:rsidRDefault="00CA434D" w:rsidP="00B51E04">
      <w:pPr>
        <w:ind w:left="748" w:hanging="28"/>
        <w:rPr>
          <w:sz w:val="22"/>
          <w:szCs w:val="22"/>
        </w:rPr>
      </w:pPr>
      <w:r w:rsidRPr="00797D39">
        <w:rPr>
          <w:sz w:val="22"/>
          <w:szCs w:val="22"/>
        </w:rPr>
        <w:t>Particular care should be exerc</w:t>
      </w:r>
      <w:r w:rsidR="006C675F" w:rsidRPr="00797D39">
        <w:rPr>
          <w:sz w:val="22"/>
          <w:szCs w:val="22"/>
        </w:rPr>
        <w:t xml:space="preserve">ised to ensure that tenure-track </w:t>
      </w:r>
      <w:r w:rsidRPr="00797D39">
        <w:rPr>
          <w:sz w:val="22"/>
          <w:szCs w:val="22"/>
        </w:rPr>
        <w:t>faculty have total</w:t>
      </w:r>
      <w:r w:rsidR="004848EB" w:rsidRPr="00797D39">
        <w:rPr>
          <w:sz w:val="22"/>
          <w:szCs w:val="22"/>
        </w:rPr>
        <w:t xml:space="preserve"> teaching </w:t>
      </w:r>
      <w:r w:rsidRPr="00797D39">
        <w:rPr>
          <w:sz w:val="22"/>
          <w:szCs w:val="22"/>
        </w:rPr>
        <w:t>assignments that permit adequate time to develop their research capabilities.  Where teaching involves inexperience with a course or area, such as with new personnel, this factor should also be taken into account.</w:t>
      </w:r>
    </w:p>
    <w:p w:rsidR="00CA434D" w:rsidRPr="00797D39" w:rsidRDefault="00CA434D" w:rsidP="00B51E04">
      <w:pPr>
        <w:ind w:left="748" w:hanging="374"/>
        <w:rPr>
          <w:sz w:val="22"/>
          <w:szCs w:val="22"/>
        </w:rPr>
      </w:pPr>
    </w:p>
    <w:p w:rsidR="00CA434D" w:rsidRPr="00797D39" w:rsidRDefault="00CA434D" w:rsidP="00B51E04">
      <w:pPr>
        <w:ind w:left="748" w:hanging="28"/>
        <w:rPr>
          <w:sz w:val="22"/>
          <w:szCs w:val="22"/>
        </w:rPr>
      </w:pPr>
      <w:r w:rsidRPr="00797D39">
        <w:rPr>
          <w:sz w:val="22"/>
          <w:szCs w:val="22"/>
        </w:rPr>
        <w:t>Th</w:t>
      </w:r>
      <w:r w:rsidR="006C675F" w:rsidRPr="00797D39">
        <w:rPr>
          <w:sz w:val="22"/>
          <w:szCs w:val="22"/>
        </w:rPr>
        <w:t>e teaching requirements of the s</w:t>
      </w:r>
      <w:r w:rsidRPr="00797D39">
        <w:rPr>
          <w:sz w:val="22"/>
          <w:szCs w:val="22"/>
        </w:rPr>
        <w:t>chool have priority in faculty allocation</w:t>
      </w:r>
      <w:r w:rsidR="004848EB" w:rsidRPr="00797D39">
        <w:rPr>
          <w:sz w:val="22"/>
          <w:szCs w:val="22"/>
        </w:rPr>
        <w:t xml:space="preserve"> by semester</w:t>
      </w:r>
      <w:r w:rsidRPr="00797D39">
        <w:rPr>
          <w:sz w:val="22"/>
          <w:szCs w:val="22"/>
        </w:rPr>
        <w:t xml:space="preserve">.  Within that constraint, an individual faculty member’s time </w:t>
      </w:r>
      <w:r w:rsidR="00286C27" w:rsidRPr="00797D39">
        <w:rPr>
          <w:sz w:val="22"/>
          <w:szCs w:val="22"/>
        </w:rPr>
        <w:t xml:space="preserve">allocation </w:t>
      </w:r>
      <w:r w:rsidRPr="00797D39">
        <w:rPr>
          <w:sz w:val="22"/>
          <w:szCs w:val="22"/>
        </w:rPr>
        <w:t>may vary within the year</w:t>
      </w:r>
      <w:r w:rsidR="00286C27" w:rsidRPr="00797D39">
        <w:rPr>
          <w:sz w:val="22"/>
          <w:szCs w:val="22"/>
        </w:rPr>
        <w:t xml:space="preserve"> or between years</w:t>
      </w:r>
      <w:r w:rsidRPr="00797D39">
        <w:rPr>
          <w:sz w:val="22"/>
          <w:szCs w:val="22"/>
        </w:rPr>
        <w:t xml:space="preserve"> to permit concentration on a particular objectiv</w:t>
      </w:r>
      <w:r w:rsidR="00286C27" w:rsidRPr="00797D39">
        <w:rPr>
          <w:sz w:val="22"/>
          <w:szCs w:val="22"/>
        </w:rPr>
        <w:t>e.  Thus, a heavier teaching load</w:t>
      </w:r>
      <w:r w:rsidRPr="00797D39">
        <w:rPr>
          <w:sz w:val="22"/>
          <w:szCs w:val="22"/>
        </w:rPr>
        <w:t xml:space="preserve"> in one semester may be offset by fewer requirements in another, if c</w:t>
      </w:r>
      <w:r w:rsidR="006C675F" w:rsidRPr="00797D39">
        <w:rPr>
          <w:sz w:val="22"/>
          <w:szCs w:val="22"/>
        </w:rPr>
        <w:t>onsistent with s</w:t>
      </w:r>
      <w:r w:rsidRPr="00797D39">
        <w:rPr>
          <w:sz w:val="22"/>
          <w:szCs w:val="22"/>
        </w:rPr>
        <w:t>chool needs.</w:t>
      </w:r>
    </w:p>
    <w:p w:rsidR="00CA434D" w:rsidRPr="00797D39" w:rsidRDefault="00CA434D" w:rsidP="00B51E04">
      <w:pPr>
        <w:rPr>
          <w:sz w:val="22"/>
          <w:szCs w:val="22"/>
        </w:rPr>
      </w:pPr>
    </w:p>
    <w:p w:rsidR="00CA434D" w:rsidRPr="00797D39" w:rsidRDefault="00CE74D6" w:rsidP="00B51E04">
      <w:pPr>
        <w:rPr>
          <w:sz w:val="22"/>
          <w:szCs w:val="22"/>
        </w:rPr>
      </w:pPr>
      <w:r w:rsidRPr="00797D39">
        <w:rPr>
          <w:sz w:val="22"/>
          <w:szCs w:val="22"/>
        </w:rPr>
        <w:t xml:space="preserve">ARTICLE </w:t>
      </w:r>
      <w:r w:rsidR="00CA434D" w:rsidRPr="00797D39">
        <w:rPr>
          <w:sz w:val="22"/>
          <w:szCs w:val="22"/>
        </w:rPr>
        <w:t>III.</w:t>
      </w:r>
      <w:r w:rsidRPr="00797D39">
        <w:rPr>
          <w:sz w:val="22"/>
          <w:szCs w:val="22"/>
        </w:rPr>
        <w:t xml:space="preserve"> </w:t>
      </w:r>
      <w:r w:rsidR="00CA434D" w:rsidRPr="00797D39">
        <w:rPr>
          <w:bCs/>
          <w:sz w:val="22"/>
          <w:szCs w:val="22"/>
        </w:rPr>
        <w:t>FACULTY DEVELOPMENT</w:t>
      </w:r>
      <w:r w:rsidR="00CA434D" w:rsidRPr="00797D39">
        <w:rPr>
          <w:sz w:val="22"/>
          <w:szCs w:val="22"/>
        </w:rPr>
        <w:tab/>
      </w:r>
    </w:p>
    <w:p w:rsidR="00CA434D" w:rsidRPr="00797D39" w:rsidRDefault="00CA434D" w:rsidP="00B51E04">
      <w:pPr>
        <w:rPr>
          <w:sz w:val="22"/>
          <w:szCs w:val="22"/>
        </w:rPr>
      </w:pPr>
    </w:p>
    <w:p w:rsidR="00CA434D" w:rsidRPr="00797D39" w:rsidRDefault="00CA434D" w:rsidP="00B51E04">
      <w:pPr>
        <w:rPr>
          <w:sz w:val="22"/>
          <w:szCs w:val="22"/>
        </w:rPr>
      </w:pPr>
      <w:r w:rsidRPr="00797D39">
        <w:rPr>
          <w:sz w:val="22"/>
          <w:szCs w:val="22"/>
        </w:rPr>
        <w:t xml:space="preserve">It is the responsibility of all faculty to regularly initiate, encourage, and monitor faculty development in all of the relevant areas of faculty performance listed in </w:t>
      </w:r>
      <w:r w:rsidR="00DB5918" w:rsidRPr="00797D39">
        <w:rPr>
          <w:sz w:val="22"/>
          <w:szCs w:val="22"/>
        </w:rPr>
        <w:t xml:space="preserve">ARTICLE I. </w:t>
      </w:r>
      <w:r w:rsidRPr="00797D39">
        <w:rPr>
          <w:sz w:val="22"/>
          <w:szCs w:val="22"/>
        </w:rPr>
        <w:t>This development process is to be encouraged throughout a faculty member’s professional life regardless of academic rank.</w:t>
      </w:r>
    </w:p>
    <w:p w:rsidR="00CA434D" w:rsidRPr="00797D39" w:rsidRDefault="00CA434D" w:rsidP="00B51E04">
      <w:pPr>
        <w:rPr>
          <w:sz w:val="22"/>
          <w:szCs w:val="22"/>
        </w:rPr>
      </w:pPr>
    </w:p>
    <w:p w:rsidR="00CA434D" w:rsidRPr="00797D39" w:rsidRDefault="00286C27" w:rsidP="00B51E04">
      <w:pPr>
        <w:rPr>
          <w:b/>
          <w:sz w:val="22"/>
          <w:szCs w:val="22"/>
        </w:rPr>
      </w:pPr>
      <w:r w:rsidRPr="00797D39">
        <w:rPr>
          <w:b/>
          <w:sz w:val="22"/>
          <w:szCs w:val="22"/>
        </w:rPr>
        <w:t xml:space="preserve">A. </w:t>
      </w:r>
      <w:r w:rsidR="00CA434D" w:rsidRPr="00797D39">
        <w:rPr>
          <w:b/>
          <w:sz w:val="22"/>
          <w:szCs w:val="22"/>
        </w:rPr>
        <w:t>Development of Teaching</w:t>
      </w:r>
    </w:p>
    <w:p w:rsidR="00CA434D" w:rsidRPr="00797D39" w:rsidRDefault="00CA434D" w:rsidP="00B51E04">
      <w:pPr>
        <w:rPr>
          <w:sz w:val="22"/>
          <w:szCs w:val="22"/>
        </w:rPr>
      </w:pPr>
    </w:p>
    <w:p w:rsidR="00CA434D" w:rsidRPr="00797D39" w:rsidRDefault="00CA434D" w:rsidP="00B51E04">
      <w:pPr>
        <w:ind w:left="374"/>
        <w:rPr>
          <w:sz w:val="22"/>
          <w:szCs w:val="22"/>
        </w:rPr>
      </w:pPr>
      <w:r w:rsidRPr="00797D39">
        <w:rPr>
          <w:sz w:val="22"/>
          <w:szCs w:val="22"/>
        </w:rPr>
        <w:t>Development of teaching skills requires feedback from several sources.  This information may be useful for advice and counseling on technique and substance in teaching.</w:t>
      </w:r>
      <w:r w:rsidR="004B5087" w:rsidRPr="00797D39">
        <w:rPr>
          <w:sz w:val="22"/>
          <w:szCs w:val="22"/>
        </w:rPr>
        <w:t xml:space="preserve"> The s</w:t>
      </w:r>
      <w:r w:rsidRPr="00797D39">
        <w:rPr>
          <w:sz w:val="22"/>
          <w:szCs w:val="22"/>
        </w:rPr>
        <w:t>chool encourages the development of student feedback that, with other information, will help determine the effectiveness of its curriculum and teaching, and enable individual faculty members to judge their effectiveness.</w:t>
      </w:r>
      <w:r w:rsidR="004B5087" w:rsidRPr="00797D39">
        <w:rPr>
          <w:sz w:val="22"/>
          <w:szCs w:val="22"/>
        </w:rPr>
        <w:t xml:space="preserve"> </w:t>
      </w:r>
      <w:r w:rsidRPr="00797D39">
        <w:rPr>
          <w:sz w:val="22"/>
          <w:szCs w:val="22"/>
        </w:rPr>
        <w:t>Recognition of teaching excellence should be acknowledged.</w:t>
      </w:r>
    </w:p>
    <w:p w:rsidR="00CA434D" w:rsidRPr="00797D39" w:rsidRDefault="00CA434D" w:rsidP="00B51E04">
      <w:pPr>
        <w:rPr>
          <w:sz w:val="22"/>
          <w:szCs w:val="22"/>
        </w:rPr>
      </w:pPr>
    </w:p>
    <w:p w:rsidR="00CA434D" w:rsidRPr="00797D39" w:rsidRDefault="00286C27" w:rsidP="00B51E04">
      <w:pPr>
        <w:rPr>
          <w:b/>
          <w:sz w:val="22"/>
          <w:szCs w:val="22"/>
        </w:rPr>
      </w:pPr>
      <w:r w:rsidRPr="00797D39">
        <w:rPr>
          <w:b/>
          <w:sz w:val="22"/>
          <w:szCs w:val="22"/>
        </w:rPr>
        <w:t xml:space="preserve">B. </w:t>
      </w:r>
      <w:r w:rsidR="00CA434D" w:rsidRPr="00797D39">
        <w:rPr>
          <w:b/>
          <w:sz w:val="22"/>
          <w:szCs w:val="22"/>
        </w:rPr>
        <w:t>Development of Research</w:t>
      </w:r>
    </w:p>
    <w:p w:rsidR="00CA434D" w:rsidRPr="00797D39" w:rsidRDefault="00CA434D" w:rsidP="00B51E04">
      <w:pPr>
        <w:rPr>
          <w:sz w:val="22"/>
          <w:szCs w:val="22"/>
          <w:u w:val="single"/>
        </w:rPr>
      </w:pPr>
    </w:p>
    <w:p w:rsidR="00CA434D" w:rsidRPr="00797D39" w:rsidRDefault="00CA434D" w:rsidP="00B51E04">
      <w:pPr>
        <w:pStyle w:val="BodyTextIndent"/>
        <w:ind w:left="374"/>
        <w:rPr>
          <w:sz w:val="22"/>
          <w:szCs w:val="22"/>
        </w:rPr>
      </w:pPr>
      <w:r w:rsidRPr="00797D39">
        <w:rPr>
          <w:sz w:val="22"/>
          <w:szCs w:val="22"/>
        </w:rPr>
        <w:t xml:space="preserve">Development of research skills comes through collegial interaction as well as individual initiatives.  </w:t>
      </w:r>
      <w:r w:rsidR="0060516C" w:rsidRPr="00797D39">
        <w:rPr>
          <w:sz w:val="22"/>
          <w:szCs w:val="22"/>
        </w:rPr>
        <w:t xml:space="preserve">For example, faculty members are encouraged to consider joint research and investigation where appropriate.  </w:t>
      </w:r>
      <w:r w:rsidR="004B5087" w:rsidRPr="00797D39">
        <w:rPr>
          <w:sz w:val="22"/>
          <w:szCs w:val="22"/>
        </w:rPr>
        <w:t>Research seminars in the s</w:t>
      </w:r>
      <w:r w:rsidRPr="00797D39">
        <w:rPr>
          <w:sz w:val="22"/>
          <w:szCs w:val="22"/>
        </w:rPr>
        <w:t>chool provide the opportunity to obtain a</w:t>
      </w:r>
      <w:r w:rsidR="004B5087" w:rsidRPr="00797D39">
        <w:rPr>
          <w:sz w:val="22"/>
          <w:szCs w:val="22"/>
        </w:rPr>
        <w:t>dvice and direction within the s</w:t>
      </w:r>
      <w:r w:rsidRPr="00797D39">
        <w:rPr>
          <w:sz w:val="22"/>
          <w:szCs w:val="22"/>
        </w:rPr>
        <w:t>chool.  Faculty should consider presentati</w:t>
      </w:r>
      <w:r w:rsidR="004B5087" w:rsidRPr="00797D39">
        <w:rPr>
          <w:sz w:val="22"/>
          <w:szCs w:val="22"/>
        </w:rPr>
        <w:t>ons to their colleagues in the s</w:t>
      </w:r>
      <w:r w:rsidRPr="00797D39">
        <w:rPr>
          <w:sz w:val="22"/>
          <w:szCs w:val="22"/>
        </w:rPr>
        <w:t>chool as one means of providing assistance.  Interaction with external colleagues in academic and professional meetings also leads to faculty development and recognition.  Such participation should be actively encouraged and stimulated.</w:t>
      </w:r>
    </w:p>
    <w:p w:rsidR="00CA434D" w:rsidRPr="00797D39" w:rsidRDefault="00CA434D" w:rsidP="00B51E04">
      <w:pPr>
        <w:rPr>
          <w:sz w:val="22"/>
          <w:szCs w:val="22"/>
        </w:rPr>
      </w:pPr>
    </w:p>
    <w:p w:rsidR="00CA434D" w:rsidRPr="00797D39" w:rsidRDefault="00286C27" w:rsidP="00B51E04">
      <w:pPr>
        <w:rPr>
          <w:b/>
          <w:sz w:val="22"/>
          <w:szCs w:val="22"/>
        </w:rPr>
      </w:pPr>
      <w:r w:rsidRPr="00797D39">
        <w:rPr>
          <w:b/>
          <w:sz w:val="22"/>
          <w:szCs w:val="22"/>
        </w:rPr>
        <w:t xml:space="preserve">C. </w:t>
      </w:r>
      <w:r w:rsidR="00CA434D" w:rsidRPr="00797D39">
        <w:rPr>
          <w:b/>
          <w:sz w:val="22"/>
          <w:szCs w:val="22"/>
        </w:rPr>
        <w:t>Personal Development Activities, Leaves, Sabbaticals</w:t>
      </w:r>
    </w:p>
    <w:p w:rsidR="00CA434D" w:rsidRPr="00797D39" w:rsidRDefault="00CA434D" w:rsidP="00B51E04">
      <w:pPr>
        <w:rPr>
          <w:sz w:val="22"/>
          <w:szCs w:val="22"/>
        </w:rPr>
      </w:pPr>
    </w:p>
    <w:p w:rsidR="00CA434D" w:rsidRPr="00797D39" w:rsidRDefault="00CA434D" w:rsidP="00B51E04">
      <w:pPr>
        <w:ind w:left="374"/>
        <w:rPr>
          <w:sz w:val="22"/>
          <w:szCs w:val="22"/>
        </w:rPr>
      </w:pPr>
      <w:r w:rsidRPr="00797D39">
        <w:rPr>
          <w:sz w:val="22"/>
          <w:szCs w:val="22"/>
        </w:rPr>
        <w:t>As a part of the regular process of self-development, all faculty should consider a multi-year plan for their activities in research, teaching, and service.</w:t>
      </w:r>
      <w:r w:rsidR="00DE5F1D" w:rsidRPr="00797D39">
        <w:rPr>
          <w:sz w:val="22"/>
          <w:szCs w:val="22"/>
        </w:rPr>
        <w:t xml:space="preserve"> </w:t>
      </w:r>
      <w:r w:rsidRPr="00797D39">
        <w:rPr>
          <w:sz w:val="22"/>
          <w:szCs w:val="22"/>
        </w:rPr>
        <w:t xml:space="preserve">Leaves of absence and sabbaticals have an important place in the development process.  A reasonably detailed outline of planned activities and their contribution is an important element of the process of granting a request for leave or sabbatical.  Upon return from a leave or sabbatical, the faculty member </w:t>
      </w:r>
      <w:r w:rsidR="005824A5">
        <w:rPr>
          <w:sz w:val="22"/>
          <w:szCs w:val="22"/>
        </w:rPr>
        <w:t xml:space="preserve">shall </w:t>
      </w:r>
      <w:r w:rsidRPr="00797D39">
        <w:rPr>
          <w:sz w:val="22"/>
          <w:szCs w:val="22"/>
        </w:rPr>
        <w:t xml:space="preserve">provide </w:t>
      </w:r>
      <w:r w:rsidR="005824A5">
        <w:rPr>
          <w:sz w:val="22"/>
          <w:szCs w:val="22"/>
        </w:rPr>
        <w:t xml:space="preserve">to the department chair and dean </w:t>
      </w:r>
      <w:r w:rsidRPr="00797D39">
        <w:rPr>
          <w:sz w:val="22"/>
          <w:szCs w:val="22"/>
        </w:rPr>
        <w:t>a short report of the activities.</w:t>
      </w:r>
    </w:p>
    <w:p w:rsidR="00CA434D" w:rsidRPr="00797D39" w:rsidRDefault="00CA434D" w:rsidP="00B51E04">
      <w:pPr>
        <w:ind w:left="374"/>
        <w:rPr>
          <w:sz w:val="22"/>
          <w:szCs w:val="22"/>
        </w:rPr>
      </w:pPr>
    </w:p>
    <w:p w:rsidR="00CA434D" w:rsidRPr="00797D39" w:rsidRDefault="00CA434D" w:rsidP="00B51E04">
      <w:pPr>
        <w:ind w:left="374"/>
        <w:rPr>
          <w:sz w:val="22"/>
          <w:szCs w:val="22"/>
        </w:rPr>
      </w:pPr>
      <w:r w:rsidRPr="00797D39">
        <w:rPr>
          <w:sz w:val="22"/>
          <w:szCs w:val="22"/>
        </w:rPr>
        <w:t>Since a sabbatical must be negotiated betwee</w:t>
      </w:r>
      <w:r w:rsidR="00DE5F1D" w:rsidRPr="00797D39">
        <w:rPr>
          <w:sz w:val="22"/>
          <w:szCs w:val="22"/>
        </w:rPr>
        <w:t xml:space="preserve">n the applying faculty </w:t>
      </w:r>
      <w:r w:rsidR="005824A5">
        <w:rPr>
          <w:sz w:val="22"/>
          <w:szCs w:val="22"/>
        </w:rPr>
        <w:t xml:space="preserve">member </w:t>
      </w:r>
      <w:r w:rsidR="00DE5F1D" w:rsidRPr="00797D39">
        <w:rPr>
          <w:sz w:val="22"/>
          <w:szCs w:val="22"/>
        </w:rPr>
        <w:t>and the d</w:t>
      </w:r>
      <w:r w:rsidRPr="00797D39">
        <w:rPr>
          <w:sz w:val="22"/>
          <w:szCs w:val="22"/>
        </w:rPr>
        <w:t>ean, there is room for a disagree</w:t>
      </w:r>
      <w:r w:rsidR="00DE5F1D" w:rsidRPr="00797D39">
        <w:rPr>
          <w:sz w:val="22"/>
          <w:szCs w:val="22"/>
        </w:rPr>
        <w:t>ment.  In case the d</w:t>
      </w:r>
      <w:r w:rsidRPr="00797D39">
        <w:rPr>
          <w:sz w:val="22"/>
          <w:szCs w:val="22"/>
        </w:rPr>
        <w:t xml:space="preserve">ean denies a sabbatical request, a faculty member may appeal to the </w:t>
      </w:r>
      <w:r w:rsidR="00DE5F1D" w:rsidRPr="00797D39">
        <w:rPr>
          <w:sz w:val="22"/>
          <w:szCs w:val="22"/>
        </w:rPr>
        <w:t>c</w:t>
      </w:r>
      <w:r w:rsidR="00436DCF" w:rsidRPr="00797D39">
        <w:rPr>
          <w:sz w:val="22"/>
          <w:szCs w:val="22"/>
        </w:rPr>
        <w:t>ommittee on appointments</w:t>
      </w:r>
      <w:r w:rsidRPr="00797D39">
        <w:rPr>
          <w:sz w:val="22"/>
          <w:szCs w:val="22"/>
        </w:rPr>
        <w:t xml:space="preserve"> for review and mediation.  Howeve</w:t>
      </w:r>
      <w:r w:rsidR="00DE5F1D" w:rsidRPr="00797D39">
        <w:rPr>
          <w:sz w:val="22"/>
          <w:szCs w:val="22"/>
        </w:rPr>
        <w:t>r, the decision rests with the d</w:t>
      </w:r>
      <w:r w:rsidRPr="00797D39">
        <w:rPr>
          <w:sz w:val="22"/>
          <w:szCs w:val="22"/>
        </w:rPr>
        <w:t>ean.  Formal grievance procedures can be instigated, of course, if the negotiated decision is not to the faculty</w:t>
      </w:r>
      <w:r w:rsidR="00B3107B">
        <w:rPr>
          <w:sz w:val="22"/>
          <w:szCs w:val="22"/>
        </w:rPr>
        <w:t xml:space="preserve"> member</w:t>
      </w:r>
      <w:r w:rsidRPr="00797D39">
        <w:rPr>
          <w:sz w:val="22"/>
          <w:szCs w:val="22"/>
        </w:rPr>
        <w:t>’s satisfaction.</w:t>
      </w:r>
    </w:p>
    <w:p w:rsidR="00CA434D" w:rsidRPr="00797D39" w:rsidRDefault="00CA434D" w:rsidP="00B51E04">
      <w:pPr>
        <w:rPr>
          <w:sz w:val="22"/>
          <w:szCs w:val="22"/>
        </w:rPr>
      </w:pPr>
    </w:p>
    <w:p w:rsidR="00CA434D" w:rsidRPr="00797D39" w:rsidRDefault="003E39C3" w:rsidP="00B51E04">
      <w:pPr>
        <w:rPr>
          <w:sz w:val="22"/>
          <w:szCs w:val="22"/>
        </w:rPr>
      </w:pPr>
      <w:r w:rsidRPr="00797D39">
        <w:rPr>
          <w:sz w:val="22"/>
          <w:szCs w:val="22"/>
        </w:rPr>
        <w:t xml:space="preserve">ARTICLE </w:t>
      </w:r>
      <w:r w:rsidR="00CA434D" w:rsidRPr="00797D39">
        <w:rPr>
          <w:sz w:val="22"/>
          <w:szCs w:val="22"/>
        </w:rPr>
        <w:t>IV.</w:t>
      </w:r>
      <w:r w:rsidRPr="00797D39">
        <w:rPr>
          <w:sz w:val="22"/>
          <w:szCs w:val="22"/>
        </w:rPr>
        <w:t xml:space="preserve"> </w:t>
      </w:r>
      <w:r w:rsidR="00CA434D" w:rsidRPr="00797D39">
        <w:rPr>
          <w:bCs/>
          <w:sz w:val="22"/>
          <w:szCs w:val="22"/>
        </w:rPr>
        <w:t>FACULTY GRIEVANCES</w:t>
      </w:r>
    </w:p>
    <w:p w:rsidR="00CA434D" w:rsidRPr="00797D39" w:rsidRDefault="00CA434D" w:rsidP="00B51E04">
      <w:pPr>
        <w:rPr>
          <w:sz w:val="22"/>
          <w:szCs w:val="22"/>
        </w:rPr>
      </w:pPr>
    </w:p>
    <w:p w:rsidR="00CA434D" w:rsidRPr="00797D39" w:rsidRDefault="00CA434D" w:rsidP="00B51E04">
      <w:pPr>
        <w:rPr>
          <w:sz w:val="22"/>
          <w:szCs w:val="22"/>
        </w:rPr>
      </w:pPr>
      <w:r w:rsidRPr="00797D39">
        <w:rPr>
          <w:sz w:val="22"/>
          <w:szCs w:val="22"/>
        </w:rPr>
        <w:t xml:space="preserve">An individual with a grievance involving members of the </w:t>
      </w:r>
      <w:r w:rsidR="00542FD8" w:rsidRPr="00797D39">
        <w:rPr>
          <w:sz w:val="22"/>
          <w:szCs w:val="22"/>
        </w:rPr>
        <w:t>school that</w:t>
      </w:r>
      <w:r w:rsidRPr="00797D39">
        <w:rPr>
          <w:sz w:val="22"/>
          <w:szCs w:val="22"/>
        </w:rPr>
        <w:t xml:space="preserve"> cannot be </w:t>
      </w:r>
      <w:r w:rsidR="00757E85" w:rsidRPr="00797D39">
        <w:rPr>
          <w:sz w:val="22"/>
          <w:szCs w:val="22"/>
        </w:rPr>
        <w:t xml:space="preserve">resolved </w:t>
      </w:r>
      <w:r w:rsidR="00B3107B">
        <w:rPr>
          <w:sz w:val="22"/>
          <w:szCs w:val="22"/>
        </w:rPr>
        <w:t xml:space="preserve">by the complainant and the respondent </w:t>
      </w:r>
      <w:r w:rsidRPr="00797D39">
        <w:rPr>
          <w:sz w:val="22"/>
          <w:szCs w:val="22"/>
        </w:rPr>
        <w:t xml:space="preserve"> may submit the grievance in writing to the </w:t>
      </w:r>
      <w:r w:rsidR="00757E85" w:rsidRPr="00797D39">
        <w:rPr>
          <w:sz w:val="22"/>
          <w:szCs w:val="22"/>
        </w:rPr>
        <w:t>d</w:t>
      </w:r>
      <w:r w:rsidRPr="00797D39">
        <w:rPr>
          <w:sz w:val="22"/>
          <w:szCs w:val="22"/>
        </w:rPr>
        <w:t xml:space="preserve">ean </w:t>
      </w:r>
      <w:r w:rsidR="00757E85" w:rsidRPr="00797D39">
        <w:rPr>
          <w:sz w:val="22"/>
          <w:szCs w:val="22"/>
        </w:rPr>
        <w:t>who shall follow the following procedure</w:t>
      </w:r>
      <w:r w:rsidRPr="00797D39">
        <w:rPr>
          <w:sz w:val="22"/>
          <w:szCs w:val="22"/>
        </w:rPr>
        <w:t>.</w:t>
      </w:r>
      <w:r w:rsidR="00727B76" w:rsidRPr="00797D39">
        <w:rPr>
          <w:sz w:val="22"/>
          <w:szCs w:val="22"/>
        </w:rPr>
        <w:t xml:space="preserve"> This procedure normally should be utilized before a faculty member files a grievance at the university level.</w:t>
      </w:r>
    </w:p>
    <w:p w:rsidR="00CA434D" w:rsidRPr="00797D39" w:rsidRDefault="00CA434D" w:rsidP="00B51E04">
      <w:pPr>
        <w:rPr>
          <w:sz w:val="22"/>
          <w:szCs w:val="22"/>
        </w:rPr>
      </w:pPr>
    </w:p>
    <w:p w:rsidR="00CA434D" w:rsidRPr="00797D39" w:rsidRDefault="00757E85" w:rsidP="00B51E04">
      <w:pPr>
        <w:numPr>
          <w:ilvl w:val="0"/>
          <w:numId w:val="23"/>
        </w:numPr>
        <w:rPr>
          <w:sz w:val="22"/>
          <w:szCs w:val="22"/>
        </w:rPr>
      </w:pPr>
      <w:r w:rsidRPr="00797D39">
        <w:rPr>
          <w:sz w:val="22"/>
          <w:szCs w:val="22"/>
        </w:rPr>
        <w:t xml:space="preserve">A review committee consisting of </w:t>
      </w:r>
      <w:r w:rsidR="001F73B2" w:rsidRPr="00797D39">
        <w:rPr>
          <w:sz w:val="22"/>
          <w:szCs w:val="22"/>
        </w:rPr>
        <w:t xml:space="preserve">secretary of the faculty and </w:t>
      </w:r>
      <w:r w:rsidRPr="00797D39">
        <w:rPr>
          <w:sz w:val="22"/>
          <w:szCs w:val="22"/>
        </w:rPr>
        <w:t>the c</w:t>
      </w:r>
      <w:r w:rsidR="00CA434D" w:rsidRPr="00797D39">
        <w:rPr>
          <w:sz w:val="22"/>
          <w:szCs w:val="22"/>
        </w:rPr>
        <w:t>hair</w:t>
      </w:r>
      <w:r w:rsidRPr="00797D39">
        <w:rPr>
          <w:sz w:val="22"/>
          <w:szCs w:val="22"/>
        </w:rPr>
        <w:t xml:space="preserve">s of </w:t>
      </w:r>
      <w:r w:rsidR="00B3107B">
        <w:rPr>
          <w:sz w:val="22"/>
          <w:szCs w:val="22"/>
        </w:rPr>
        <w:t xml:space="preserve">both the </w:t>
      </w:r>
      <w:r w:rsidRPr="00797D39">
        <w:rPr>
          <w:sz w:val="22"/>
          <w:szCs w:val="22"/>
        </w:rPr>
        <w:t>c</w:t>
      </w:r>
      <w:r w:rsidR="001F73B2" w:rsidRPr="00797D39">
        <w:rPr>
          <w:sz w:val="22"/>
          <w:szCs w:val="22"/>
        </w:rPr>
        <w:t xml:space="preserve">ouncil </w:t>
      </w:r>
      <w:r w:rsidR="00CA434D" w:rsidRPr="00797D39">
        <w:rPr>
          <w:sz w:val="22"/>
          <w:szCs w:val="22"/>
        </w:rPr>
        <w:t xml:space="preserve">and the </w:t>
      </w:r>
      <w:r w:rsidR="001F73B2" w:rsidRPr="00797D39">
        <w:rPr>
          <w:sz w:val="22"/>
          <w:szCs w:val="22"/>
        </w:rPr>
        <w:t>c</w:t>
      </w:r>
      <w:r w:rsidR="00436DCF" w:rsidRPr="00797D39">
        <w:rPr>
          <w:sz w:val="22"/>
          <w:szCs w:val="22"/>
        </w:rPr>
        <w:t>ommittee on appointments</w:t>
      </w:r>
      <w:r w:rsidR="00CA434D" w:rsidRPr="00797D39">
        <w:rPr>
          <w:sz w:val="22"/>
          <w:szCs w:val="22"/>
        </w:rPr>
        <w:t xml:space="preserve"> </w:t>
      </w:r>
      <w:r w:rsidR="001F73B2" w:rsidRPr="00797D39">
        <w:rPr>
          <w:sz w:val="22"/>
          <w:szCs w:val="22"/>
        </w:rPr>
        <w:t>shall</w:t>
      </w:r>
      <w:r w:rsidR="00CA434D" w:rsidRPr="00797D39">
        <w:rPr>
          <w:sz w:val="22"/>
          <w:szCs w:val="22"/>
        </w:rPr>
        <w:t xml:space="preserve"> investigate the grievance and attempt to resolve the dispute.</w:t>
      </w:r>
    </w:p>
    <w:p w:rsidR="00CA434D" w:rsidRPr="00797D39" w:rsidRDefault="00CA434D" w:rsidP="00B51E04">
      <w:pPr>
        <w:numPr>
          <w:ilvl w:val="0"/>
          <w:numId w:val="23"/>
        </w:numPr>
        <w:rPr>
          <w:sz w:val="22"/>
          <w:szCs w:val="22"/>
        </w:rPr>
      </w:pPr>
      <w:r w:rsidRPr="00797D39">
        <w:rPr>
          <w:sz w:val="22"/>
          <w:szCs w:val="22"/>
        </w:rPr>
        <w:t xml:space="preserve">If </w:t>
      </w:r>
      <w:r w:rsidR="009746C0" w:rsidRPr="00797D39">
        <w:rPr>
          <w:sz w:val="22"/>
          <w:szCs w:val="22"/>
        </w:rPr>
        <w:t>the above procedure fails, the review c</w:t>
      </w:r>
      <w:r w:rsidRPr="00797D39">
        <w:rPr>
          <w:sz w:val="22"/>
          <w:szCs w:val="22"/>
        </w:rPr>
        <w:t xml:space="preserve">ommittee will form an ad hoc committee of three faculty members drawn from recommendations by </w:t>
      </w:r>
      <w:r w:rsidR="00B3107B">
        <w:rPr>
          <w:sz w:val="22"/>
          <w:szCs w:val="22"/>
        </w:rPr>
        <w:t>the complainant and the respondent</w:t>
      </w:r>
      <w:r w:rsidRPr="00797D39">
        <w:rPr>
          <w:sz w:val="22"/>
          <w:szCs w:val="22"/>
        </w:rPr>
        <w:t xml:space="preserve">.  The </w:t>
      </w:r>
      <w:r w:rsidR="002E4837" w:rsidRPr="00797D39">
        <w:rPr>
          <w:sz w:val="22"/>
          <w:szCs w:val="22"/>
        </w:rPr>
        <w:t>ad hoc</w:t>
      </w:r>
      <w:r w:rsidRPr="00797D39">
        <w:rPr>
          <w:sz w:val="22"/>
          <w:szCs w:val="22"/>
        </w:rPr>
        <w:t xml:space="preserve"> committee will investigate the grievance a</w:t>
      </w:r>
      <w:r w:rsidR="009746C0" w:rsidRPr="00797D39">
        <w:rPr>
          <w:sz w:val="22"/>
          <w:szCs w:val="22"/>
        </w:rPr>
        <w:t>nd reports its findings to the review c</w:t>
      </w:r>
      <w:r w:rsidRPr="00797D39">
        <w:rPr>
          <w:sz w:val="22"/>
          <w:szCs w:val="22"/>
        </w:rPr>
        <w:t>ommittee.</w:t>
      </w:r>
    </w:p>
    <w:p w:rsidR="00CA434D" w:rsidRPr="00797D39" w:rsidRDefault="009746C0" w:rsidP="00B51E04">
      <w:pPr>
        <w:numPr>
          <w:ilvl w:val="0"/>
          <w:numId w:val="23"/>
        </w:numPr>
        <w:rPr>
          <w:sz w:val="22"/>
          <w:szCs w:val="22"/>
        </w:rPr>
      </w:pPr>
      <w:r w:rsidRPr="00797D39">
        <w:rPr>
          <w:sz w:val="22"/>
          <w:szCs w:val="22"/>
        </w:rPr>
        <w:t>The review c</w:t>
      </w:r>
      <w:r w:rsidR="00CA434D" w:rsidRPr="00797D39">
        <w:rPr>
          <w:sz w:val="22"/>
          <w:szCs w:val="22"/>
        </w:rPr>
        <w:t>ommittee w</w:t>
      </w:r>
      <w:r w:rsidRPr="00797D39">
        <w:rPr>
          <w:sz w:val="22"/>
          <w:szCs w:val="22"/>
        </w:rPr>
        <w:t>ill report its findings to the d</w:t>
      </w:r>
      <w:r w:rsidR="00CA434D" w:rsidRPr="00797D39">
        <w:rPr>
          <w:sz w:val="22"/>
          <w:szCs w:val="22"/>
        </w:rPr>
        <w:t xml:space="preserve">ean and to the </w:t>
      </w:r>
      <w:r w:rsidR="00B3107B">
        <w:rPr>
          <w:sz w:val="22"/>
          <w:szCs w:val="22"/>
        </w:rPr>
        <w:t>complainant and the respondent</w:t>
      </w:r>
      <w:r w:rsidR="00CA434D" w:rsidRPr="00797D39">
        <w:rPr>
          <w:sz w:val="22"/>
          <w:szCs w:val="22"/>
        </w:rPr>
        <w:t>.</w:t>
      </w:r>
    </w:p>
    <w:p w:rsidR="001F73B2" w:rsidRPr="00797D39" w:rsidRDefault="00CA434D" w:rsidP="00B51E04">
      <w:pPr>
        <w:numPr>
          <w:ilvl w:val="0"/>
          <w:numId w:val="23"/>
        </w:numPr>
        <w:rPr>
          <w:sz w:val="22"/>
          <w:szCs w:val="22"/>
        </w:rPr>
      </w:pPr>
      <w:r w:rsidRPr="00797D39">
        <w:rPr>
          <w:sz w:val="22"/>
          <w:szCs w:val="22"/>
        </w:rPr>
        <w:t xml:space="preserve">The grievance, </w:t>
      </w:r>
      <w:r w:rsidR="002E4837" w:rsidRPr="00797D39">
        <w:rPr>
          <w:sz w:val="22"/>
          <w:szCs w:val="22"/>
        </w:rPr>
        <w:t xml:space="preserve">the committee(s)’ investigations and recommendations, </w:t>
      </w:r>
      <w:r w:rsidRPr="00797D39">
        <w:rPr>
          <w:sz w:val="22"/>
          <w:szCs w:val="22"/>
        </w:rPr>
        <w:t xml:space="preserve">and </w:t>
      </w:r>
      <w:r w:rsidR="00727B76" w:rsidRPr="00797D39">
        <w:rPr>
          <w:sz w:val="22"/>
          <w:szCs w:val="22"/>
        </w:rPr>
        <w:t xml:space="preserve">any </w:t>
      </w:r>
      <w:r w:rsidRPr="00797D39">
        <w:rPr>
          <w:sz w:val="22"/>
          <w:szCs w:val="22"/>
        </w:rPr>
        <w:t>subsequent decisions or actions shall become a part of the permanent record</w:t>
      </w:r>
      <w:r w:rsidR="00727B76" w:rsidRPr="00797D39">
        <w:rPr>
          <w:sz w:val="22"/>
          <w:szCs w:val="22"/>
        </w:rPr>
        <w:t xml:space="preserve">s of the </w:t>
      </w:r>
      <w:r w:rsidR="00DB539D">
        <w:rPr>
          <w:sz w:val="22"/>
          <w:szCs w:val="22"/>
        </w:rPr>
        <w:t>complainant and the respondent</w:t>
      </w:r>
      <w:r w:rsidRPr="00797D39">
        <w:rPr>
          <w:sz w:val="22"/>
          <w:szCs w:val="22"/>
        </w:rPr>
        <w:t>.</w:t>
      </w:r>
    </w:p>
    <w:p w:rsidR="00CA434D" w:rsidRPr="00797D39" w:rsidRDefault="00CA434D" w:rsidP="00B51E04">
      <w:pPr>
        <w:rPr>
          <w:sz w:val="22"/>
          <w:szCs w:val="22"/>
        </w:rPr>
      </w:pPr>
    </w:p>
    <w:p w:rsidR="00CA434D" w:rsidRPr="00797D39" w:rsidRDefault="00FB4A0A" w:rsidP="00B51E04">
      <w:pPr>
        <w:rPr>
          <w:sz w:val="22"/>
          <w:szCs w:val="22"/>
        </w:rPr>
      </w:pPr>
      <w:r w:rsidRPr="00797D39">
        <w:rPr>
          <w:sz w:val="22"/>
          <w:szCs w:val="22"/>
        </w:rPr>
        <w:t xml:space="preserve">ARTICLE </w:t>
      </w:r>
      <w:r w:rsidR="00CA434D" w:rsidRPr="00797D39">
        <w:rPr>
          <w:sz w:val="22"/>
          <w:szCs w:val="22"/>
        </w:rPr>
        <w:t>V.</w:t>
      </w:r>
      <w:r w:rsidRPr="00797D39">
        <w:rPr>
          <w:sz w:val="22"/>
          <w:szCs w:val="22"/>
        </w:rPr>
        <w:t xml:space="preserve"> </w:t>
      </w:r>
      <w:r w:rsidR="00CA434D" w:rsidRPr="00797D39">
        <w:rPr>
          <w:bCs/>
          <w:sz w:val="22"/>
          <w:szCs w:val="22"/>
        </w:rPr>
        <w:t>DEPARTMENTAL AND SCHOOL ANNUAL REVIEW PROCEDURES</w:t>
      </w:r>
    </w:p>
    <w:p w:rsidR="00CA434D" w:rsidRPr="00797D39" w:rsidRDefault="00CA434D" w:rsidP="00B51E04">
      <w:pPr>
        <w:rPr>
          <w:sz w:val="22"/>
          <w:szCs w:val="22"/>
        </w:rPr>
      </w:pPr>
    </w:p>
    <w:p w:rsidR="00CA434D" w:rsidRDefault="00CA434D" w:rsidP="00B51E04">
      <w:pPr>
        <w:rPr>
          <w:sz w:val="22"/>
          <w:szCs w:val="22"/>
        </w:rPr>
      </w:pPr>
      <w:r w:rsidRPr="00797D39">
        <w:rPr>
          <w:sz w:val="22"/>
          <w:szCs w:val="22"/>
        </w:rPr>
        <w:t>As fa</w:t>
      </w:r>
      <w:r w:rsidR="00FB4A0A" w:rsidRPr="00797D39">
        <w:rPr>
          <w:sz w:val="22"/>
          <w:szCs w:val="22"/>
        </w:rPr>
        <w:t>r as is consistent with stated university and s</w:t>
      </w:r>
      <w:r w:rsidRPr="00797D39">
        <w:rPr>
          <w:sz w:val="22"/>
          <w:szCs w:val="22"/>
        </w:rPr>
        <w:t>chool faculty policies and procedures, faculty involvement at the departmental level in the development of recommendations and decisions regarding appointments, promotions, the granting of tenure, faculty compensation and allocation, and the implementation of other policies specified herein shall be determined on a d</w:t>
      </w:r>
      <w:r w:rsidR="00FB4A0A" w:rsidRPr="00797D39">
        <w:rPr>
          <w:sz w:val="22"/>
          <w:szCs w:val="22"/>
        </w:rPr>
        <w:t>epartmental basis.  Department c</w:t>
      </w:r>
      <w:r w:rsidRPr="00797D39">
        <w:rPr>
          <w:sz w:val="22"/>
          <w:szCs w:val="22"/>
        </w:rPr>
        <w:t>hairpersons will review evaluations of faculty as specified under such policies and procedures on an an</w:t>
      </w:r>
      <w:r w:rsidR="00FB4A0A" w:rsidRPr="00797D39">
        <w:rPr>
          <w:sz w:val="22"/>
          <w:szCs w:val="22"/>
        </w:rPr>
        <w:t xml:space="preserve">nual basis with members of the school </w:t>
      </w:r>
      <w:r w:rsidR="00436DCF" w:rsidRPr="00797D39">
        <w:rPr>
          <w:sz w:val="22"/>
          <w:szCs w:val="22"/>
        </w:rPr>
        <w:t>committee on appointments</w:t>
      </w:r>
      <w:r w:rsidRPr="00797D39">
        <w:rPr>
          <w:sz w:val="22"/>
          <w:szCs w:val="22"/>
        </w:rPr>
        <w:t>.</w:t>
      </w:r>
    </w:p>
    <w:p w:rsidR="00975FC6" w:rsidRDefault="00975FC6" w:rsidP="00B51E04">
      <w:pPr>
        <w:rPr>
          <w:sz w:val="22"/>
          <w:szCs w:val="22"/>
        </w:rPr>
      </w:pPr>
    </w:p>
    <w:p w:rsidR="00390FBC" w:rsidRDefault="00390FBC" w:rsidP="00B51E04">
      <w:pPr>
        <w:rPr>
          <w:sz w:val="22"/>
          <w:szCs w:val="22"/>
        </w:rPr>
      </w:pPr>
    </w:p>
    <w:p w:rsidR="00390FBC" w:rsidRDefault="00390FBC" w:rsidP="00B51E04">
      <w:pPr>
        <w:rPr>
          <w:sz w:val="22"/>
          <w:szCs w:val="22"/>
        </w:rPr>
      </w:pPr>
      <w:r>
        <w:rPr>
          <w:sz w:val="22"/>
          <w:szCs w:val="22"/>
        </w:rPr>
        <w:t xml:space="preserve">Initial Approval as an Appendix to the By-Laws: </w:t>
      </w:r>
      <w:r w:rsidR="004F11A4">
        <w:rPr>
          <w:sz w:val="22"/>
          <w:szCs w:val="22"/>
        </w:rPr>
        <w:t>02/26/09</w:t>
      </w:r>
    </w:p>
    <w:p w:rsidR="00390FBC" w:rsidRPr="00797D39" w:rsidRDefault="00390FBC" w:rsidP="00B51E04">
      <w:pPr>
        <w:rPr>
          <w:sz w:val="22"/>
          <w:szCs w:val="22"/>
        </w:rPr>
      </w:pPr>
    </w:p>
    <w:p w:rsidR="0060516C" w:rsidRPr="00C16EA1" w:rsidRDefault="00703050" w:rsidP="00FB4A0A">
      <w:pPr>
        <w:rPr>
          <w:sz w:val="22"/>
          <w:szCs w:val="22"/>
        </w:rPr>
      </w:pPr>
      <w:r>
        <w:rPr>
          <w:sz w:val="22"/>
          <w:szCs w:val="22"/>
        </w:rPr>
        <w:pict>
          <v:rect id="_x0000_i1027" style="width:0;height:1.5pt" o:hralign="center" o:hrstd="t" o:hr="t" fillcolor="#9d9da1" stroked="f"/>
        </w:pict>
      </w:r>
    </w:p>
    <w:p w:rsidR="0060516C" w:rsidRPr="008E0C5D" w:rsidRDefault="0060516C" w:rsidP="00FB4A0A"/>
    <w:sectPr w:rsidR="0060516C" w:rsidRPr="008E0C5D" w:rsidSect="00C360A7">
      <w:headerReference w:type="even"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B1" w:rsidRDefault="008A32B1">
      <w:r>
        <w:separator/>
      </w:r>
    </w:p>
  </w:endnote>
  <w:endnote w:type="continuationSeparator" w:id="0">
    <w:p w:rsidR="008A32B1" w:rsidRDefault="008A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2D" w:rsidRDefault="002533BD" w:rsidP="002533BD">
    <w:pPr>
      <w:pStyle w:val="Footer"/>
      <w:jc w:val="center"/>
    </w:pPr>
    <w:r>
      <w:t xml:space="preserve">Page </w:t>
    </w:r>
    <w:r w:rsidR="00703050">
      <w:fldChar w:fldCharType="begin"/>
    </w:r>
    <w:r w:rsidR="00703050">
      <w:instrText xml:space="preserve"> PAGE   \* MERGEFORMAT </w:instrText>
    </w:r>
    <w:r w:rsidR="00703050">
      <w:fldChar w:fldCharType="separate"/>
    </w:r>
    <w:r w:rsidR="00703050">
      <w:rPr>
        <w:noProof/>
      </w:rPr>
      <w:t>17</w:t>
    </w:r>
    <w:r w:rsidR="007030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B1" w:rsidRDefault="008A32B1">
      <w:r>
        <w:separator/>
      </w:r>
    </w:p>
  </w:footnote>
  <w:footnote w:type="continuationSeparator" w:id="0">
    <w:p w:rsidR="008A32B1" w:rsidRDefault="008A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2D" w:rsidRDefault="0009797D">
    <w:pPr>
      <w:pStyle w:val="Header"/>
      <w:framePr w:wrap="around" w:vAnchor="text" w:hAnchor="margin" w:xAlign="center" w:y="1"/>
      <w:rPr>
        <w:rStyle w:val="PageNumber"/>
      </w:rPr>
    </w:pPr>
    <w:r>
      <w:rPr>
        <w:rStyle w:val="PageNumber"/>
      </w:rPr>
      <w:fldChar w:fldCharType="begin"/>
    </w:r>
    <w:r w:rsidR="004F2A2D">
      <w:rPr>
        <w:rStyle w:val="PageNumber"/>
      </w:rPr>
      <w:instrText xml:space="preserve">PAGE  </w:instrText>
    </w:r>
    <w:r>
      <w:rPr>
        <w:rStyle w:val="PageNumber"/>
      </w:rPr>
      <w:fldChar w:fldCharType="end"/>
    </w:r>
  </w:p>
  <w:p w:rsidR="004F2A2D" w:rsidRDefault="004F2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2FF"/>
    <w:multiLevelType w:val="multilevel"/>
    <w:tmpl w:val="03BA31B6"/>
    <w:lvl w:ilvl="0">
      <w:start w:val="1"/>
      <w:numFmt w:val="decimal"/>
      <w:lvlText w:val="%1."/>
      <w:lvlJc w:val="left"/>
      <w:pPr>
        <w:tabs>
          <w:tab w:val="num" w:pos="1560"/>
        </w:tabs>
        <w:ind w:left="156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1" w15:restartNumberingAfterBreak="0">
    <w:nsid w:val="0B451494"/>
    <w:multiLevelType w:val="hybridMultilevel"/>
    <w:tmpl w:val="91D2A830"/>
    <w:lvl w:ilvl="0" w:tplc="AD2051D4">
      <w:start w:val="2"/>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 w15:restartNumberingAfterBreak="0">
    <w:nsid w:val="0B851730"/>
    <w:multiLevelType w:val="hybridMultilevel"/>
    <w:tmpl w:val="A8483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F341B"/>
    <w:multiLevelType w:val="multilevel"/>
    <w:tmpl w:val="5A028FCE"/>
    <w:lvl w:ilvl="0">
      <w:start w:val="1"/>
      <w:numFmt w:val="upperRoman"/>
      <w:lvlText w:val="%1."/>
      <w:lvlJc w:val="right"/>
      <w:pPr>
        <w:tabs>
          <w:tab w:val="num" w:pos="4500"/>
        </w:tabs>
        <w:ind w:left="4500" w:hanging="180"/>
      </w:pPr>
      <w:rPr>
        <w:rFonts w:hint="default"/>
      </w:rPr>
    </w:lvl>
    <w:lvl w:ilvl="1">
      <w:start w:val="1"/>
      <w:numFmt w:val="bullet"/>
      <w:lvlText w:val="o"/>
      <w:lvlJc w:val="left"/>
      <w:pPr>
        <w:tabs>
          <w:tab w:val="num" w:pos="5400"/>
        </w:tabs>
        <w:ind w:left="5400" w:hanging="360"/>
      </w:pPr>
      <w:rPr>
        <w:rFonts w:ascii="Courier New" w:hAnsi="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119A72FF"/>
    <w:multiLevelType w:val="hybridMultilevel"/>
    <w:tmpl w:val="C41CFBBA"/>
    <w:lvl w:ilvl="0" w:tplc="329E4ED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15:restartNumberingAfterBreak="0">
    <w:nsid w:val="17DB6E46"/>
    <w:multiLevelType w:val="hybridMultilevel"/>
    <w:tmpl w:val="DA462DFE"/>
    <w:lvl w:ilvl="0" w:tplc="1A522236">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15:restartNumberingAfterBreak="0">
    <w:nsid w:val="19D70576"/>
    <w:multiLevelType w:val="hybridMultilevel"/>
    <w:tmpl w:val="7C1240A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20051B4C"/>
    <w:multiLevelType w:val="hybridMultilevel"/>
    <w:tmpl w:val="CB3A0982"/>
    <w:lvl w:ilvl="0" w:tplc="0502450A">
      <w:start w:val="1"/>
      <w:numFmt w:val="decimal"/>
      <w:lvlText w:val="%1."/>
      <w:lvlJc w:val="left"/>
      <w:pPr>
        <w:tabs>
          <w:tab w:val="num" w:pos="792"/>
        </w:tabs>
        <w:ind w:left="792" w:hanging="432"/>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AD3D8E"/>
    <w:multiLevelType w:val="multilevel"/>
    <w:tmpl w:val="98A2EA12"/>
    <w:lvl w:ilvl="0">
      <w:start w:val="1"/>
      <w:numFmt w:val="lowerLetter"/>
      <w:lvlText w:val="%1."/>
      <w:lvlJc w:val="left"/>
      <w:pPr>
        <w:tabs>
          <w:tab w:val="num" w:pos="4680"/>
        </w:tabs>
        <w:ind w:left="4680" w:hanging="360"/>
      </w:pPr>
      <w:rPr>
        <w:rFonts w:hint="default"/>
      </w:rPr>
    </w:lvl>
    <w:lvl w:ilvl="1">
      <w:start w:val="1"/>
      <w:numFmt w:val="bullet"/>
      <w:lvlText w:val="o"/>
      <w:lvlJc w:val="left"/>
      <w:pPr>
        <w:tabs>
          <w:tab w:val="num" w:pos="5400"/>
        </w:tabs>
        <w:ind w:left="5400" w:hanging="360"/>
      </w:pPr>
      <w:rPr>
        <w:rFonts w:ascii="Courier New" w:hAnsi="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9" w15:restartNumberingAfterBreak="0">
    <w:nsid w:val="277D2653"/>
    <w:multiLevelType w:val="hybridMultilevel"/>
    <w:tmpl w:val="20388A00"/>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15:restartNumberingAfterBreak="0">
    <w:nsid w:val="295F6EA5"/>
    <w:multiLevelType w:val="hybridMultilevel"/>
    <w:tmpl w:val="9C32A4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A13CC9"/>
    <w:multiLevelType w:val="hybridMultilevel"/>
    <w:tmpl w:val="B512F428"/>
    <w:lvl w:ilvl="0" w:tplc="C4804BE4">
      <w:start w:val="4"/>
      <w:numFmt w:val="upperLetter"/>
      <w:lvlText w:val="%1."/>
      <w:lvlJc w:val="left"/>
      <w:pPr>
        <w:tabs>
          <w:tab w:val="num" w:pos="720"/>
        </w:tabs>
        <w:ind w:left="720" w:hanging="720"/>
      </w:pPr>
      <w:rPr>
        <w:rFonts w:hint="default"/>
        <w:strike/>
      </w:rPr>
    </w:lvl>
    <w:lvl w:ilvl="1" w:tplc="2C2032C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0F412E"/>
    <w:multiLevelType w:val="hybridMultilevel"/>
    <w:tmpl w:val="79FAF4BA"/>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3B945A53"/>
    <w:multiLevelType w:val="hybridMultilevel"/>
    <w:tmpl w:val="AFE68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1870F3"/>
    <w:multiLevelType w:val="multilevel"/>
    <w:tmpl w:val="117AE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A1309B"/>
    <w:multiLevelType w:val="multilevel"/>
    <w:tmpl w:val="7C1240AA"/>
    <w:lvl w:ilvl="0">
      <w:start w:val="1"/>
      <w:numFmt w:val="bullet"/>
      <w:lvlText w:val=""/>
      <w:lvlJc w:val="left"/>
      <w:pPr>
        <w:tabs>
          <w:tab w:val="num" w:pos="4680"/>
        </w:tabs>
        <w:ind w:left="4680" w:hanging="360"/>
      </w:pPr>
      <w:rPr>
        <w:rFonts w:ascii="Symbol" w:hAnsi="Symbol" w:hint="default"/>
      </w:rPr>
    </w:lvl>
    <w:lvl w:ilvl="1">
      <w:start w:val="1"/>
      <w:numFmt w:val="bullet"/>
      <w:lvlText w:val="o"/>
      <w:lvlJc w:val="left"/>
      <w:pPr>
        <w:tabs>
          <w:tab w:val="num" w:pos="5400"/>
        </w:tabs>
        <w:ind w:left="5400" w:hanging="360"/>
      </w:pPr>
      <w:rPr>
        <w:rFonts w:ascii="Courier New" w:hAnsi="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16" w15:restartNumberingAfterBreak="0">
    <w:nsid w:val="46351B11"/>
    <w:multiLevelType w:val="hybridMultilevel"/>
    <w:tmpl w:val="B7D0414E"/>
    <w:lvl w:ilvl="0" w:tplc="77AA2D4A">
      <w:start w:val="3"/>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15:restartNumberingAfterBreak="0">
    <w:nsid w:val="46F976D9"/>
    <w:multiLevelType w:val="hybridMultilevel"/>
    <w:tmpl w:val="4C8C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C629C"/>
    <w:multiLevelType w:val="multilevel"/>
    <w:tmpl w:val="79FAF4BA"/>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4A6D75F1"/>
    <w:multiLevelType w:val="hybridMultilevel"/>
    <w:tmpl w:val="FB1272D4"/>
    <w:lvl w:ilvl="0" w:tplc="04090019">
      <w:start w:val="1"/>
      <w:numFmt w:val="lowerLetter"/>
      <w:lvlText w:val="%1."/>
      <w:lvlJc w:val="left"/>
      <w:pPr>
        <w:tabs>
          <w:tab w:val="num" w:pos="1560"/>
        </w:tabs>
        <w:ind w:left="1560" w:hanging="360"/>
      </w:pPr>
      <w:rPr>
        <w:rFonts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55631035"/>
    <w:multiLevelType w:val="hybridMultilevel"/>
    <w:tmpl w:val="1AF2F908"/>
    <w:lvl w:ilvl="0" w:tplc="5550431C">
      <w:start w:val="2"/>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1" w15:restartNumberingAfterBreak="0">
    <w:nsid w:val="57CD126A"/>
    <w:multiLevelType w:val="hybridMultilevel"/>
    <w:tmpl w:val="43741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1E2CC1"/>
    <w:multiLevelType w:val="hybridMultilevel"/>
    <w:tmpl w:val="42761D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D781112"/>
    <w:multiLevelType w:val="hybridMultilevel"/>
    <w:tmpl w:val="E7AC4688"/>
    <w:lvl w:ilvl="0" w:tplc="0D24696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5D82001F"/>
    <w:multiLevelType w:val="hybridMultilevel"/>
    <w:tmpl w:val="AF70E9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FB85D37"/>
    <w:multiLevelType w:val="hybridMultilevel"/>
    <w:tmpl w:val="77BA8394"/>
    <w:lvl w:ilvl="0" w:tplc="ED124BB8">
      <w:start w:val="1"/>
      <w:numFmt w:val="lowerRoman"/>
      <w:lvlText w:val="%1."/>
      <w:lvlJc w:val="right"/>
      <w:pPr>
        <w:tabs>
          <w:tab w:val="num" w:pos="4500"/>
        </w:tabs>
        <w:ind w:left="4500" w:hanging="180"/>
      </w:pPr>
      <w:rPr>
        <w:rFont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6" w15:restartNumberingAfterBreak="0">
    <w:nsid w:val="61F241AF"/>
    <w:multiLevelType w:val="hybridMultilevel"/>
    <w:tmpl w:val="117AE3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6306C5"/>
    <w:multiLevelType w:val="hybridMultilevel"/>
    <w:tmpl w:val="BE2C1C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0D51D0"/>
    <w:multiLevelType w:val="hybridMultilevel"/>
    <w:tmpl w:val="9F1C8754"/>
    <w:lvl w:ilvl="0" w:tplc="1AE8A81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7BF52A2"/>
    <w:multiLevelType w:val="hybridMultilevel"/>
    <w:tmpl w:val="AD483356"/>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0" w15:restartNumberingAfterBreak="0">
    <w:nsid w:val="7307334D"/>
    <w:multiLevelType w:val="hybridMultilevel"/>
    <w:tmpl w:val="99141692"/>
    <w:lvl w:ilvl="0" w:tplc="04090001">
      <w:start w:val="1"/>
      <w:numFmt w:val="bullet"/>
      <w:lvlText w:val=""/>
      <w:lvlJc w:val="left"/>
      <w:pPr>
        <w:tabs>
          <w:tab w:val="num" w:pos="2590"/>
        </w:tabs>
        <w:ind w:left="2590" w:hanging="360"/>
      </w:pPr>
      <w:rPr>
        <w:rFonts w:ascii="Symbol" w:hAnsi="Symbol" w:hint="default"/>
      </w:rPr>
    </w:lvl>
    <w:lvl w:ilvl="1" w:tplc="04090003">
      <w:start w:val="1"/>
      <w:numFmt w:val="bullet"/>
      <w:lvlText w:val="o"/>
      <w:lvlJc w:val="left"/>
      <w:pPr>
        <w:tabs>
          <w:tab w:val="num" w:pos="3310"/>
        </w:tabs>
        <w:ind w:left="3310" w:hanging="360"/>
      </w:pPr>
      <w:rPr>
        <w:rFonts w:ascii="Courier New" w:hAnsi="Courier New" w:cs="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cs="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cs="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1" w15:restartNumberingAfterBreak="0">
    <w:nsid w:val="73374672"/>
    <w:multiLevelType w:val="multilevel"/>
    <w:tmpl w:val="BAB8AF3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66394B"/>
    <w:multiLevelType w:val="hybridMultilevel"/>
    <w:tmpl w:val="5CEE73E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6340071"/>
    <w:multiLevelType w:val="hybridMultilevel"/>
    <w:tmpl w:val="18E2E2A0"/>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10"/>
  </w:num>
  <w:num w:numId="2">
    <w:abstractNumId w:val="7"/>
  </w:num>
  <w:num w:numId="3">
    <w:abstractNumId w:val="11"/>
  </w:num>
  <w:num w:numId="4">
    <w:abstractNumId w:val="28"/>
  </w:num>
  <w:num w:numId="5">
    <w:abstractNumId w:val="6"/>
  </w:num>
  <w:num w:numId="6">
    <w:abstractNumId w:val="26"/>
  </w:num>
  <w:num w:numId="7">
    <w:abstractNumId w:val="21"/>
  </w:num>
  <w:num w:numId="8">
    <w:abstractNumId w:val="12"/>
  </w:num>
  <w:num w:numId="9">
    <w:abstractNumId w:val="5"/>
  </w:num>
  <w:num w:numId="10">
    <w:abstractNumId w:val="13"/>
  </w:num>
  <w:num w:numId="11">
    <w:abstractNumId w:val="31"/>
  </w:num>
  <w:num w:numId="12">
    <w:abstractNumId w:val="30"/>
  </w:num>
  <w:num w:numId="13">
    <w:abstractNumId w:val="24"/>
  </w:num>
  <w:num w:numId="14">
    <w:abstractNumId w:val="22"/>
  </w:num>
  <w:num w:numId="15">
    <w:abstractNumId w:val="32"/>
  </w:num>
  <w:num w:numId="16">
    <w:abstractNumId w:val="9"/>
  </w:num>
  <w:num w:numId="17">
    <w:abstractNumId w:val="0"/>
  </w:num>
  <w:num w:numId="18">
    <w:abstractNumId w:val="14"/>
  </w:num>
  <w:num w:numId="19">
    <w:abstractNumId w:val="33"/>
  </w:num>
  <w:num w:numId="20">
    <w:abstractNumId w:val="29"/>
  </w:num>
  <w:num w:numId="21">
    <w:abstractNumId w:val="23"/>
  </w:num>
  <w:num w:numId="22">
    <w:abstractNumId w:val="16"/>
  </w:num>
  <w:num w:numId="23">
    <w:abstractNumId w:val="27"/>
  </w:num>
  <w:num w:numId="24">
    <w:abstractNumId w:val="4"/>
  </w:num>
  <w:num w:numId="25">
    <w:abstractNumId w:val="17"/>
  </w:num>
  <w:num w:numId="26">
    <w:abstractNumId w:val="2"/>
  </w:num>
  <w:num w:numId="27">
    <w:abstractNumId w:val="1"/>
  </w:num>
  <w:num w:numId="28">
    <w:abstractNumId w:val="20"/>
  </w:num>
  <w:num w:numId="29">
    <w:abstractNumId w:val="18"/>
  </w:num>
  <w:num w:numId="30">
    <w:abstractNumId w:val="19"/>
  </w:num>
  <w:num w:numId="31">
    <w:abstractNumId w:val="15"/>
  </w:num>
  <w:num w:numId="32">
    <w:abstractNumId w:val="25"/>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42"/>
    <w:rsid w:val="00001607"/>
    <w:rsid w:val="00004D7E"/>
    <w:rsid w:val="00010C4A"/>
    <w:rsid w:val="00012398"/>
    <w:rsid w:val="0001620D"/>
    <w:rsid w:val="00025A12"/>
    <w:rsid w:val="00047DBD"/>
    <w:rsid w:val="00051B7B"/>
    <w:rsid w:val="00051DFC"/>
    <w:rsid w:val="000536D9"/>
    <w:rsid w:val="00057F88"/>
    <w:rsid w:val="00062BA0"/>
    <w:rsid w:val="00075A78"/>
    <w:rsid w:val="0009351E"/>
    <w:rsid w:val="00097230"/>
    <w:rsid w:val="0009797D"/>
    <w:rsid w:val="000A26F1"/>
    <w:rsid w:val="000B14AC"/>
    <w:rsid w:val="000B56A4"/>
    <w:rsid w:val="000B63B0"/>
    <w:rsid w:val="000C0677"/>
    <w:rsid w:val="000C370D"/>
    <w:rsid w:val="000D11FD"/>
    <w:rsid w:val="000E4FA5"/>
    <w:rsid w:val="000E5073"/>
    <w:rsid w:val="000E5F30"/>
    <w:rsid w:val="00100A76"/>
    <w:rsid w:val="0010616F"/>
    <w:rsid w:val="00111A4B"/>
    <w:rsid w:val="00115B22"/>
    <w:rsid w:val="00115D2F"/>
    <w:rsid w:val="00116698"/>
    <w:rsid w:val="00127944"/>
    <w:rsid w:val="00140572"/>
    <w:rsid w:val="0014543C"/>
    <w:rsid w:val="00157DF8"/>
    <w:rsid w:val="0017304A"/>
    <w:rsid w:val="00176B8D"/>
    <w:rsid w:val="001806CA"/>
    <w:rsid w:val="00180F3C"/>
    <w:rsid w:val="001925C2"/>
    <w:rsid w:val="00197626"/>
    <w:rsid w:val="001A0DFD"/>
    <w:rsid w:val="001A219D"/>
    <w:rsid w:val="001A448B"/>
    <w:rsid w:val="001B141C"/>
    <w:rsid w:val="001C4286"/>
    <w:rsid w:val="001C5D0D"/>
    <w:rsid w:val="001D3075"/>
    <w:rsid w:val="001E243F"/>
    <w:rsid w:val="001E26FA"/>
    <w:rsid w:val="001E2C35"/>
    <w:rsid w:val="001E5259"/>
    <w:rsid w:val="001F66AA"/>
    <w:rsid w:val="001F73B2"/>
    <w:rsid w:val="00202FE3"/>
    <w:rsid w:val="00206D47"/>
    <w:rsid w:val="00210E8A"/>
    <w:rsid w:val="00211A5A"/>
    <w:rsid w:val="00215BE7"/>
    <w:rsid w:val="00220B39"/>
    <w:rsid w:val="00223D8F"/>
    <w:rsid w:val="00223E9B"/>
    <w:rsid w:val="002462C8"/>
    <w:rsid w:val="002533BD"/>
    <w:rsid w:val="002566C9"/>
    <w:rsid w:val="00286C27"/>
    <w:rsid w:val="00287959"/>
    <w:rsid w:val="002A200D"/>
    <w:rsid w:val="002A3601"/>
    <w:rsid w:val="002C1200"/>
    <w:rsid w:val="002C13A7"/>
    <w:rsid w:val="002C210C"/>
    <w:rsid w:val="002C2C61"/>
    <w:rsid w:val="002E4837"/>
    <w:rsid w:val="00310714"/>
    <w:rsid w:val="00311AEE"/>
    <w:rsid w:val="00320488"/>
    <w:rsid w:val="00322E74"/>
    <w:rsid w:val="00323D76"/>
    <w:rsid w:val="00324E12"/>
    <w:rsid w:val="00326157"/>
    <w:rsid w:val="00336C41"/>
    <w:rsid w:val="00354FF3"/>
    <w:rsid w:val="00360892"/>
    <w:rsid w:val="003671F4"/>
    <w:rsid w:val="0036729C"/>
    <w:rsid w:val="00367542"/>
    <w:rsid w:val="003751AD"/>
    <w:rsid w:val="003751F4"/>
    <w:rsid w:val="00381112"/>
    <w:rsid w:val="003813BC"/>
    <w:rsid w:val="00382B6D"/>
    <w:rsid w:val="00390FBC"/>
    <w:rsid w:val="003955A1"/>
    <w:rsid w:val="003A11A9"/>
    <w:rsid w:val="003A6753"/>
    <w:rsid w:val="003A7AA8"/>
    <w:rsid w:val="003B3E43"/>
    <w:rsid w:val="003B78CB"/>
    <w:rsid w:val="003C2BA2"/>
    <w:rsid w:val="003D0121"/>
    <w:rsid w:val="003D254E"/>
    <w:rsid w:val="003D43FD"/>
    <w:rsid w:val="003D483A"/>
    <w:rsid w:val="003E39C3"/>
    <w:rsid w:val="003F385E"/>
    <w:rsid w:val="003F3B42"/>
    <w:rsid w:val="004028EC"/>
    <w:rsid w:val="004046B4"/>
    <w:rsid w:val="004120E1"/>
    <w:rsid w:val="00415A9C"/>
    <w:rsid w:val="004216E2"/>
    <w:rsid w:val="00422187"/>
    <w:rsid w:val="004223B8"/>
    <w:rsid w:val="00425DE9"/>
    <w:rsid w:val="004300B8"/>
    <w:rsid w:val="00431DD4"/>
    <w:rsid w:val="00436DCF"/>
    <w:rsid w:val="004410FA"/>
    <w:rsid w:val="0044116C"/>
    <w:rsid w:val="00442577"/>
    <w:rsid w:val="0044713B"/>
    <w:rsid w:val="00453932"/>
    <w:rsid w:val="00453BD4"/>
    <w:rsid w:val="004555B7"/>
    <w:rsid w:val="00464BA4"/>
    <w:rsid w:val="00471664"/>
    <w:rsid w:val="004745FA"/>
    <w:rsid w:val="00475AB2"/>
    <w:rsid w:val="00476B1F"/>
    <w:rsid w:val="00476C5F"/>
    <w:rsid w:val="0047746A"/>
    <w:rsid w:val="004848EB"/>
    <w:rsid w:val="004853C5"/>
    <w:rsid w:val="004958A5"/>
    <w:rsid w:val="00495A9D"/>
    <w:rsid w:val="00496AA7"/>
    <w:rsid w:val="004A0F9A"/>
    <w:rsid w:val="004A2F41"/>
    <w:rsid w:val="004B5087"/>
    <w:rsid w:val="004C3C6A"/>
    <w:rsid w:val="004C7E2B"/>
    <w:rsid w:val="004D62E3"/>
    <w:rsid w:val="004E14F0"/>
    <w:rsid w:val="004E1E49"/>
    <w:rsid w:val="004E5148"/>
    <w:rsid w:val="004F11A4"/>
    <w:rsid w:val="004F1F14"/>
    <w:rsid w:val="004F2A2D"/>
    <w:rsid w:val="004F3073"/>
    <w:rsid w:val="004F7367"/>
    <w:rsid w:val="00506FE1"/>
    <w:rsid w:val="00507CE4"/>
    <w:rsid w:val="005169EB"/>
    <w:rsid w:val="00517057"/>
    <w:rsid w:val="0052408D"/>
    <w:rsid w:val="00526F8E"/>
    <w:rsid w:val="00541174"/>
    <w:rsid w:val="00541C89"/>
    <w:rsid w:val="00542FD8"/>
    <w:rsid w:val="00543702"/>
    <w:rsid w:val="00551E64"/>
    <w:rsid w:val="005574AD"/>
    <w:rsid w:val="00560069"/>
    <w:rsid w:val="005660FE"/>
    <w:rsid w:val="005712E0"/>
    <w:rsid w:val="005713BE"/>
    <w:rsid w:val="0058142E"/>
    <w:rsid w:val="005824A5"/>
    <w:rsid w:val="00582737"/>
    <w:rsid w:val="00582958"/>
    <w:rsid w:val="00584416"/>
    <w:rsid w:val="005856B0"/>
    <w:rsid w:val="00586850"/>
    <w:rsid w:val="00592D91"/>
    <w:rsid w:val="0059464D"/>
    <w:rsid w:val="00596FC2"/>
    <w:rsid w:val="005A5045"/>
    <w:rsid w:val="005B40AE"/>
    <w:rsid w:val="005D24C0"/>
    <w:rsid w:val="005D4863"/>
    <w:rsid w:val="005D7A1A"/>
    <w:rsid w:val="005E60FC"/>
    <w:rsid w:val="005F0E22"/>
    <w:rsid w:val="005F1BF3"/>
    <w:rsid w:val="0060516C"/>
    <w:rsid w:val="0061001B"/>
    <w:rsid w:val="00623213"/>
    <w:rsid w:val="00623439"/>
    <w:rsid w:val="00623EBA"/>
    <w:rsid w:val="00624F8B"/>
    <w:rsid w:val="00634221"/>
    <w:rsid w:val="00644849"/>
    <w:rsid w:val="00654E9E"/>
    <w:rsid w:val="00665B8F"/>
    <w:rsid w:val="006661F4"/>
    <w:rsid w:val="0067517E"/>
    <w:rsid w:val="006839F1"/>
    <w:rsid w:val="00683C3F"/>
    <w:rsid w:val="00691B54"/>
    <w:rsid w:val="00694EA9"/>
    <w:rsid w:val="00694F53"/>
    <w:rsid w:val="006A4997"/>
    <w:rsid w:val="006B1670"/>
    <w:rsid w:val="006B4F7D"/>
    <w:rsid w:val="006B5AF3"/>
    <w:rsid w:val="006B5DE8"/>
    <w:rsid w:val="006B7840"/>
    <w:rsid w:val="006B7F58"/>
    <w:rsid w:val="006C675F"/>
    <w:rsid w:val="006D0AD3"/>
    <w:rsid w:val="006E02F0"/>
    <w:rsid w:val="006E43AE"/>
    <w:rsid w:val="006F2270"/>
    <w:rsid w:val="006F2B03"/>
    <w:rsid w:val="006F2C3A"/>
    <w:rsid w:val="006F5081"/>
    <w:rsid w:val="00702FF2"/>
    <w:rsid w:val="00703050"/>
    <w:rsid w:val="0070615D"/>
    <w:rsid w:val="00706E31"/>
    <w:rsid w:val="00707310"/>
    <w:rsid w:val="007111EE"/>
    <w:rsid w:val="0071796F"/>
    <w:rsid w:val="00721E41"/>
    <w:rsid w:val="00727B76"/>
    <w:rsid w:val="007368E1"/>
    <w:rsid w:val="00737378"/>
    <w:rsid w:val="00743AE8"/>
    <w:rsid w:val="00750727"/>
    <w:rsid w:val="00757E85"/>
    <w:rsid w:val="0076092E"/>
    <w:rsid w:val="00777519"/>
    <w:rsid w:val="00780737"/>
    <w:rsid w:val="007811CC"/>
    <w:rsid w:val="00781B7A"/>
    <w:rsid w:val="007821A7"/>
    <w:rsid w:val="00782DDB"/>
    <w:rsid w:val="00783B37"/>
    <w:rsid w:val="007916E9"/>
    <w:rsid w:val="007916FF"/>
    <w:rsid w:val="007937AC"/>
    <w:rsid w:val="00793885"/>
    <w:rsid w:val="00797D39"/>
    <w:rsid w:val="007A1AB7"/>
    <w:rsid w:val="007A5F10"/>
    <w:rsid w:val="007B0840"/>
    <w:rsid w:val="007B16A9"/>
    <w:rsid w:val="007B2082"/>
    <w:rsid w:val="007B3BA0"/>
    <w:rsid w:val="007B4324"/>
    <w:rsid w:val="007C3F72"/>
    <w:rsid w:val="007C70BF"/>
    <w:rsid w:val="007D6839"/>
    <w:rsid w:val="007E0D8F"/>
    <w:rsid w:val="007F3D82"/>
    <w:rsid w:val="007F5985"/>
    <w:rsid w:val="008003E0"/>
    <w:rsid w:val="008160A0"/>
    <w:rsid w:val="0081782D"/>
    <w:rsid w:val="008204EA"/>
    <w:rsid w:val="00827249"/>
    <w:rsid w:val="00832A77"/>
    <w:rsid w:val="00832B53"/>
    <w:rsid w:val="00836998"/>
    <w:rsid w:val="00837E3E"/>
    <w:rsid w:val="008446CC"/>
    <w:rsid w:val="00845C40"/>
    <w:rsid w:val="00851F0F"/>
    <w:rsid w:val="008555C1"/>
    <w:rsid w:val="00857A6C"/>
    <w:rsid w:val="0086215B"/>
    <w:rsid w:val="00867B4E"/>
    <w:rsid w:val="00870DD6"/>
    <w:rsid w:val="00883FD9"/>
    <w:rsid w:val="0089468F"/>
    <w:rsid w:val="00896B1D"/>
    <w:rsid w:val="008A1E60"/>
    <w:rsid w:val="008A2F3B"/>
    <w:rsid w:val="008A32B1"/>
    <w:rsid w:val="008A3F49"/>
    <w:rsid w:val="008A6F9E"/>
    <w:rsid w:val="008B0427"/>
    <w:rsid w:val="008B2285"/>
    <w:rsid w:val="008B43B0"/>
    <w:rsid w:val="008B4CCB"/>
    <w:rsid w:val="008C632B"/>
    <w:rsid w:val="008D0FB0"/>
    <w:rsid w:val="008D7D0D"/>
    <w:rsid w:val="008E0C5D"/>
    <w:rsid w:val="008E4D7A"/>
    <w:rsid w:val="008F1DFD"/>
    <w:rsid w:val="008F63CC"/>
    <w:rsid w:val="00901ADB"/>
    <w:rsid w:val="009037DE"/>
    <w:rsid w:val="00906F83"/>
    <w:rsid w:val="00914D2A"/>
    <w:rsid w:val="009212E9"/>
    <w:rsid w:val="00921644"/>
    <w:rsid w:val="009301AC"/>
    <w:rsid w:val="0093038D"/>
    <w:rsid w:val="00937AA9"/>
    <w:rsid w:val="00940964"/>
    <w:rsid w:val="00950ED5"/>
    <w:rsid w:val="009548FA"/>
    <w:rsid w:val="009607ED"/>
    <w:rsid w:val="0096115D"/>
    <w:rsid w:val="00965753"/>
    <w:rsid w:val="009713B2"/>
    <w:rsid w:val="009746C0"/>
    <w:rsid w:val="00975FC6"/>
    <w:rsid w:val="00982DD9"/>
    <w:rsid w:val="00983E53"/>
    <w:rsid w:val="009854FF"/>
    <w:rsid w:val="009A1126"/>
    <w:rsid w:val="009A116E"/>
    <w:rsid w:val="009A1EB9"/>
    <w:rsid w:val="009A43BA"/>
    <w:rsid w:val="009A59E7"/>
    <w:rsid w:val="009A6F42"/>
    <w:rsid w:val="009B4C89"/>
    <w:rsid w:val="009B4F7C"/>
    <w:rsid w:val="009C19A6"/>
    <w:rsid w:val="009C39AE"/>
    <w:rsid w:val="009C4109"/>
    <w:rsid w:val="009D3247"/>
    <w:rsid w:val="009D3A19"/>
    <w:rsid w:val="009D5747"/>
    <w:rsid w:val="009E37BA"/>
    <w:rsid w:val="009E4870"/>
    <w:rsid w:val="009F421A"/>
    <w:rsid w:val="00A152D2"/>
    <w:rsid w:val="00A1776A"/>
    <w:rsid w:val="00A22499"/>
    <w:rsid w:val="00A227A4"/>
    <w:rsid w:val="00A24D91"/>
    <w:rsid w:val="00A34D2D"/>
    <w:rsid w:val="00A467DD"/>
    <w:rsid w:val="00A47543"/>
    <w:rsid w:val="00A55779"/>
    <w:rsid w:val="00A62165"/>
    <w:rsid w:val="00A623C0"/>
    <w:rsid w:val="00A6287A"/>
    <w:rsid w:val="00A644B4"/>
    <w:rsid w:val="00A82FDD"/>
    <w:rsid w:val="00A842A9"/>
    <w:rsid w:val="00A85073"/>
    <w:rsid w:val="00A85087"/>
    <w:rsid w:val="00AA1886"/>
    <w:rsid w:val="00AA6ED7"/>
    <w:rsid w:val="00AA6F10"/>
    <w:rsid w:val="00AB5798"/>
    <w:rsid w:val="00AC23EB"/>
    <w:rsid w:val="00AD31F8"/>
    <w:rsid w:val="00AD7D13"/>
    <w:rsid w:val="00AE0751"/>
    <w:rsid w:val="00AE0976"/>
    <w:rsid w:val="00AF26C7"/>
    <w:rsid w:val="00AF48DB"/>
    <w:rsid w:val="00B12370"/>
    <w:rsid w:val="00B129A6"/>
    <w:rsid w:val="00B172EC"/>
    <w:rsid w:val="00B1759C"/>
    <w:rsid w:val="00B24417"/>
    <w:rsid w:val="00B2785E"/>
    <w:rsid w:val="00B3063E"/>
    <w:rsid w:val="00B3107B"/>
    <w:rsid w:val="00B365AB"/>
    <w:rsid w:val="00B41D66"/>
    <w:rsid w:val="00B429F7"/>
    <w:rsid w:val="00B42B58"/>
    <w:rsid w:val="00B445C0"/>
    <w:rsid w:val="00B44E38"/>
    <w:rsid w:val="00B4572C"/>
    <w:rsid w:val="00B46839"/>
    <w:rsid w:val="00B468E3"/>
    <w:rsid w:val="00B51E04"/>
    <w:rsid w:val="00B54578"/>
    <w:rsid w:val="00B5693F"/>
    <w:rsid w:val="00B5714A"/>
    <w:rsid w:val="00B60D43"/>
    <w:rsid w:val="00B637BA"/>
    <w:rsid w:val="00B76117"/>
    <w:rsid w:val="00B80BF8"/>
    <w:rsid w:val="00B95DA4"/>
    <w:rsid w:val="00BA0611"/>
    <w:rsid w:val="00BA304A"/>
    <w:rsid w:val="00BA6EA6"/>
    <w:rsid w:val="00BB58A4"/>
    <w:rsid w:val="00BB72E2"/>
    <w:rsid w:val="00BC547D"/>
    <w:rsid w:val="00BC5CB8"/>
    <w:rsid w:val="00BC6F86"/>
    <w:rsid w:val="00BD6A81"/>
    <w:rsid w:val="00BE17A8"/>
    <w:rsid w:val="00BF4679"/>
    <w:rsid w:val="00BF707D"/>
    <w:rsid w:val="00C023A8"/>
    <w:rsid w:val="00C07B2D"/>
    <w:rsid w:val="00C16EA1"/>
    <w:rsid w:val="00C30905"/>
    <w:rsid w:val="00C360A7"/>
    <w:rsid w:val="00C413F3"/>
    <w:rsid w:val="00C440BC"/>
    <w:rsid w:val="00C44B14"/>
    <w:rsid w:val="00C475AF"/>
    <w:rsid w:val="00C53F1D"/>
    <w:rsid w:val="00C6356A"/>
    <w:rsid w:val="00C65A3D"/>
    <w:rsid w:val="00C708EF"/>
    <w:rsid w:val="00C83542"/>
    <w:rsid w:val="00C84F89"/>
    <w:rsid w:val="00C90898"/>
    <w:rsid w:val="00CA4061"/>
    <w:rsid w:val="00CA434D"/>
    <w:rsid w:val="00CB638C"/>
    <w:rsid w:val="00CC52B3"/>
    <w:rsid w:val="00CD5F52"/>
    <w:rsid w:val="00CD65F1"/>
    <w:rsid w:val="00CD7F7A"/>
    <w:rsid w:val="00CE0527"/>
    <w:rsid w:val="00CE5FE5"/>
    <w:rsid w:val="00CE74D6"/>
    <w:rsid w:val="00D019C8"/>
    <w:rsid w:val="00D07727"/>
    <w:rsid w:val="00D1733A"/>
    <w:rsid w:val="00D20539"/>
    <w:rsid w:val="00D22011"/>
    <w:rsid w:val="00D22FD4"/>
    <w:rsid w:val="00D25654"/>
    <w:rsid w:val="00D44881"/>
    <w:rsid w:val="00D45047"/>
    <w:rsid w:val="00D52346"/>
    <w:rsid w:val="00D61478"/>
    <w:rsid w:val="00D63377"/>
    <w:rsid w:val="00D645BB"/>
    <w:rsid w:val="00D6525A"/>
    <w:rsid w:val="00D71FF1"/>
    <w:rsid w:val="00D850CF"/>
    <w:rsid w:val="00D90C2E"/>
    <w:rsid w:val="00D96979"/>
    <w:rsid w:val="00DA51BD"/>
    <w:rsid w:val="00DB539D"/>
    <w:rsid w:val="00DB5918"/>
    <w:rsid w:val="00DC2743"/>
    <w:rsid w:val="00DC3559"/>
    <w:rsid w:val="00DC3B3F"/>
    <w:rsid w:val="00DC5A8F"/>
    <w:rsid w:val="00DD0307"/>
    <w:rsid w:val="00DE1D7E"/>
    <w:rsid w:val="00DE5F1D"/>
    <w:rsid w:val="00DE61C0"/>
    <w:rsid w:val="00DE71ED"/>
    <w:rsid w:val="00E03828"/>
    <w:rsid w:val="00E03D71"/>
    <w:rsid w:val="00E06D02"/>
    <w:rsid w:val="00E1339F"/>
    <w:rsid w:val="00E134F0"/>
    <w:rsid w:val="00E1371C"/>
    <w:rsid w:val="00E214E9"/>
    <w:rsid w:val="00E26776"/>
    <w:rsid w:val="00E54A70"/>
    <w:rsid w:val="00E6763E"/>
    <w:rsid w:val="00E72EE1"/>
    <w:rsid w:val="00E752DA"/>
    <w:rsid w:val="00E7587D"/>
    <w:rsid w:val="00E775D4"/>
    <w:rsid w:val="00E804DD"/>
    <w:rsid w:val="00E84ED7"/>
    <w:rsid w:val="00E9038A"/>
    <w:rsid w:val="00E90CEC"/>
    <w:rsid w:val="00EA438F"/>
    <w:rsid w:val="00EA4DEC"/>
    <w:rsid w:val="00EB10C1"/>
    <w:rsid w:val="00EC311B"/>
    <w:rsid w:val="00EC68A2"/>
    <w:rsid w:val="00EC6910"/>
    <w:rsid w:val="00EC6BB9"/>
    <w:rsid w:val="00ED0FD8"/>
    <w:rsid w:val="00ED14B4"/>
    <w:rsid w:val="00ED3E89"/>
    <w:rsid w:val="00ED4BE0"/>
    <w:rsid w:val="00EE0695"/>
    <w:rsid w:val="00EE12C9"/>
    <w:rsid w:val="00EE1CB2"/>
    <w:rsid w:val="00EE270B"/>
    <w:rsid w:val="00EE4126"/>
    <w:rsid w:val="00EE4DFE"/>
    <w:rsid w:val="00EE55B7"/>
    <w:rsid w:val="00EF21D6"/>
    <w:rsid w:val="00EF3C6A"/>
    <w:rsid w:val="00F0383A"/>
    <w:rsid w:val="00F03D04"/>
    <w:rsid w:val="00F0430B"/>
    <w:rsid w:val="00F04F5E"/>
    <w:rsid w:val="00F07C2A"/>
    <w:rsid w:val="00F25ABF"/>
    <w:rsid w:val="00F27813"/>
    <w:rsid w:val="00F31F93"/>
    <w:rsid w:val="00F34E90"/>
    <w:rsid w:val="00F35E15"/>
    <w:rsid w:val="00F45471"/>
    <w:rsid w:val="00F45B71"/>
    <w:rsid w:val="00F469A6"/>
    <w:rsid w:val="00F52EF5"/>
    <w:rsid w:val="00F60AF1"/>
    <w:rsid w:val="00F616F1"/>
    <w:rsid w:val="00F740B3"/>
    <w:rsid w:val="00F74B58"/>
    <w:rsid w:val="00F751C8"/>
    <w:rsid w:val="00F804E5"/>
    <w:rsid w:val="00F82F75"/>
    <w:rsid w:val="00F903A8"/>
    <w:rsid w:val="00F90FBC"/>
    <w:rsid w:val="00F94347"/>
    <w:rsid w:val="00F973D4"/>
    <w:rsid w:val="00FA73B6"/>
    <w:rsid w:val="00FA7E6F"/>
    <w:rsid w:val="00FB231D"/>
    <w:rsid w:val="00FB41CF"/>
    <w:rsid w:val="00FB4A0A"/>
    <w:rsid w:val="00FC02E5"/>
    <w:rsid w:val="00FC0DED"/>
    <w:rsid w:val="00FC0F93"/>
    <w:rsid w:val="00FD1DF8"/>
    <w:rsid w:val="00FD4850"/>
    <w:rsid w:val="00FD7925"/>
    <w:rsid w:val="00FE42E3"/>
    <w:rsid w:val="00F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297BF7CC"/>
  <w15:docId w15:val="{ABEB99B8-9AB8-4047-BBAE-9A7AAE06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8D"/>
    <w:rPr>
      <w:sz w:val="24"/>
    </w:rPr>
  </w:style>
  <w:style w:type="paragraph" w:styleId="Heading1">
    <w:name w:val="heading 1"/>
    <w:basedOn w:val="Normal"/>
    <w:next w:val="Normal"/>
    <w:qFormat/>
    <w:rsid w:val="008D0FB0"/>
    <w:pPr>
      <w:keepNext/>
      <w:outlineLvl w:val="0"/>
    </w:pPr>
    <w:rPr>
      <w:u w:val="single"/>
    </w:rPr>
  </w:style>
  <w:style w:type="paragraph" w:styleId="Heading2">
    <w:name w:val="heading 2"/>
    <w:basedOn w:val="Normal"/>
    <w:next w:val="Normal"/>
    <w:qFormat/>
    <w:rsid w:val="008D0FB0"/>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0FB0"/>
    <w:pPr>
      <w:jc w:val="center"/>
    </w:pPr>
    <w:rPr>
      <w:b/>
      <w:bCs/>
    </w:rPr>
  </w:style>
  <w:style w:type="paragraph" w:styleId="Header">
    <w:name w:val="header"/>
    <w:basedOn w:val="Normal"/>
    <w:rsid w:val="008D0FB0"/>
    <w:pPr>
      <w:tabs>
        <w:tab w:val="center" w:pos="4320"/>
        <w:tab w:val="right" w:pos="8640"/>
      </w:tabs>
    </w:pPr>
  </w:style>
  <w:style w:type="character" w:styleId="PageNumber">
    <w:name w:val="page number"/>
    <w:basedOn w:val="DefaultParagraphFont"/>
    <w:rsid w:val="008D0FB0"/>
  </w:style>
  <w:style w:type="paragraph" w:styleId="BalloonText">
    <w:name w:val="Balloon Text"/>
    <w:basedOn w:val="Normal"/>
    <w:semiHidden/>
    <w:rsid w:val="007111EE"/>
    <w:rPr>
      <w:rFonts w:ascii="Tahoma" w:hAnsi="Tahoma" w:cs="Tahoma"/>
      <w:sz w:val="16"/>
      <w:szCs w:val="16"/>
    </w:rPr>
  </w:style>
  <w:style w:type="character" w:styleId="CommentReference">
    <w:name w:val="annotation reference"/>
    <w:basedOn w:val="DefaultParagraphFont"/>
    <w:semiHidden/>
    <w:rsid w:val="000A26F1"/>
    <w:rPr>
      <w:sz w:val="16"/>
      <w:szCs w:val="16"/>
    </w:rPr>
  </w:style>
  <w:style w:type="paragraph" w:styleId="CommentText">
    <w:name w:val="annotation text"/>
    <w:basedOn w:val="Normal"/>
    <w:semiHidden/>
    <w:rsid w:val="000A26F1"/>
    <w:rPr>
      <w:sz w:val="20"/>
    </w:rPr>
  </w:style>
  <w:style w:type="paragraph" w:styleId="CommentSubject">
    <w:name w:val="annotation subject"/>
    <w:basedOn w:val="CommentText"/>
    <w:next w:val="CommentText"/>
    <w:semiHidden/>
    <w:rsid w:val="000A26F1"/>
    <w:rPr>
      <w:b/>
      <w:bCs/>
    </w:rPr>
  </w:style>
  <w:style w:type="paragraph" w:styleId="Footer">
    <w:name w:val="footer"/>
    <w:basedOn w:val="Normal"/>
    <w:link w:val="FooterChar"/>
    <w:uiPriority w:val="99"/>
    <w:rsid w:val="00E804DD"/>
    <w:pPr>
      <w:tabs>
        <w:tab w:val="center" w:pos="4320"/>
        <w:tab w:val="right" w:pos="8640"/>
      </w:tabs>
    </w:pPr>
  </w:style>
  <w:style w:type="paragraph" w:styleId="BodyTextIndent">
    <w:name w:val="Body Text Indent"/>
    <w:basedOn w:val="Normal"/>
    <w:rsid w:val="00CA434D"/>
    <w:pPr>
      <w:ind w:left="1440"/>
    </w:pPr>
    <w:rPr>
      <w:bCs/>
      <w:kern w:val="28"/>
    </w:rPr>
  </w:style>
  <w:style w:type="character" w:customStyle="1" w:styleId="FooterChar">
    <w:name w:val="Footer Char"/>
    <w:basedOn w:val="DefaultParagraphFont"/>
    <w:link w:val="Footer"/>
    <w:uiPriority w:val="99"/>
    <w:rsid w:val="002533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2111">
      <w:bodyDiv w:val="1"/>
      <w:marLeft w:val="0"/>
      <w:marRight w:val="0"/>
      <w:marTop w:val="0"/>
      <w:marBottom w:val="0"/>
      <w:divBdr>
        <w:top w:val="none" w:sz="0" w:space="0" w:color="auto"/>
        <w:left w:val="none" w:sz="0" w:space="0" w:color="auto"/>
        <w:bottom w:val="none" w:sz="0" w:space="0" w:color="auto"/>
        <w:right w:val="none" w:sz="0" w:space="0" w:color="auto"/>
      </w:divBdr>
      <w:divsChild>
        <w:div w:id="200928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C448-A292-4A26-9899-DAEEEF1E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7688</Words>
  <Characters>42903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CASE WESTERN RESERVE UNIVERSITY</vt:lpstr>
    </vt:vector>
  </TitlesOfParts>
  <Company>Weatherhead School of Management</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WESTERN RESERVE UNIVERSITY</dc:title>
  <dc:subject/>
  <dc:creator>rmh2</dc:creator>
  <cp:keywords/>
  <dc:description/>
  <cp:lastModifiedBy>Windows User</cp:lastModifiedBy>
  <cp:revision>3</cp:revision>
  <cp:lastPrinted>2009-01-12T20:41:00Z</cp:lastPrinted>
  <dcterms:created xsi:type="dcterms:W3CDTF">2024-02-01T13:00:00Z</dcterms:created>
  <dcterms:modified xsi:type="dcterms:W3CDTF">2024-02-01T13:16:00Z</dcterms:modified>
</cp:coreProperties>
</file>